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7CE90" w14:textId="01A8C802" w:rsidR="006D5209" w:rsidRPr="00F90777" w:rsidRDefault="006D5209" w:rsidP="006D5209">
      <w:pPr>
        <w:pStyle w:val="Header"/>
        <w:tabs>
          <w:tab w:val="clear" w:pos="4536"/>
        </w:tabs>
      </w:pPr>
      <w:bookmarkStart w:id="0" w:name="OLE_LINK1"/>
      <w:r w:rsidRPr="00F90777">
        <w:t>3GPP TSG-RAN WG1#</w:t>
      </w:r>
      <w:r w:rsidR="005E65A3" w:rsidRPr="00F90777">
        <w:t>86</w:t>
      </w:r>
      <w:r w:rsidRPr="00F90777">
        <w:tab/>
        <w:t>R1-</w:t>
      </w:r>
      <w:r w:rsidR="002B4AB6" w:rsidRPr="002B4AB6">
        <w:t>167641</w:t>
      </w:r>
    </w:p>
    <w:bookmarkEnd w:id="0"/>
    <w:p w14:paraId="4DFC3684" w14:textId="2B3978F3" w:rsidR="006D5209" w:rsidRPr="00F90777" w:rsidRDefault="005E65A3" w:rsidP="006D5209">
      <w:pPr>
        <w:pStyle w:val="Header"/>
      </w:pPr>
      <w:r w:rsidRPr="00F90777">
        <w:t>Gothenburg</w:t>
      </w:r>
      <w:r w:rsidR="006D5209" w:rsidRPr="00F90777">
        <w:t xml:space="preserve">, </w:t>
      </w:r>
      <w:r w:rsidRPr="00F90777">
        <w:t>Sweden</w:t>
      </w:r>
      <w:r w:rsidR="006D5209" w:rsidRPr="00F90777">
        <w:t xml:space="preserve"> 2</w:t>
      </w:r>
      <w:r w:rsidRPr="00F90777">
        <w:t>2</w:t>
      </w:r>
      <w:r w:rsidR="002B4AB6">
        <w:t>n</w:t>
      </w:r>
      <w:r w:rsidR="006D5209" w:rsidRPr="00F90777">
        <w:t xml:space="preserve">d - 27th </w:t>
      </w:r>
      <w:r w:rsidRPr="00F90777">
        <w:t>August</w:t>
      </w:r>
      <w:r w:rsidR="006D5209" w:rsidRPr="00F90777">
        <w:t xml:space="preserve"> 2016</w:t>
      </w:r>
    </w:p>
    <w:p w14:paraId="5FC43560" w14:textId="77777777" w:rsidR="004D4B4A" w:rsidRPr="00F90777" w:rsidRDefault="004D4B4A" w:rsidP="00EA7BAE">
      <w:pPr>
        <w:pStyle w:val="Header"/>
      </w:pPr>
    </w:p>
    <w:p w14:paraId="05409266" w14:textId="77777777" w:rsidR="00EA7BAE" w:rsidRPr="00F9077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90777">
        <w:t>Source:</w:t>
      </w:r>
      <w:r w:rsidRPr="00F90777">
        <w:tab/>
        <w:t>Ericsson</w:t>
      </w:r>
    </w:p>
    <w:p w14:paraId="193D0376" w14:textId="56E1C08B" w:rsidR="00EA7BAE" w:rsidRPr="00F90777" w:rsidRDefault="00EA7BAE" w:rsidP="00EA7BAE">
      <w:pPr>
        <w:pStyle w:val="Header"/>
        <w:tabs>
          <w:tab w:val="clear" w:pos="4536"/>
          <w:tab w:val="left" w:pos="1800"/>
        </w:tabs>
      </w:pPr>
      <w:r w:rsidRPr="00F90777">
        <w:t>Title:</w:t>
      </w:r>
      <w:bookmarkStart w:id="1" w:name="Title"/>
      <w:bookmarkEnd w:id="1"/>
      <w:r w:rsidRPr="00F90777">
        <w:tab/>
      </w:r>
      <w:r w:rsidR="00144B4D">
        <w:t>Performance of Hybrid CSI-RS with Large CSI-RS Overhead</w:t>
      </w:r>
    </w:p>
    <w:p w14:paraId="54BA8661" w14:textId="2DA46C2A" w:rsidR="004E3F86" w:rsidRPr="00F9077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90777">
        <w:t>Agenda Item:</w:t>
      </w:r>
      <w:bookmarkStart w:id="2" w:name="Source"/>
      <w:bookmarkEnd w:id="2"/>
      <w:r w:rsidRPr="00F90777">
        <w:tab/>
      </w:r>
      <w:r w:rsidR="00A42281">
        <w:t>7.2.4.2.2</w:t>
      </w:r>
    </w:p>
    <w:p w14:paraId="12C22024" w14:textId="77777777" w:rsidR="00EA7BAE" w:rsidRPr="00F90777" w:rsidRDefault="00EA7BAE" w:rsidP="00EA7BAE">
      <w:pPr>
        <w:pStyle w:val="Header"/>
        <w:tabs>
          <w:tab w:val="left" w:pos="1800"/>
        </w:tabs>
      </w:pPr>
      <w:r w:rsidRPr="00F90777">
        <w:t>Document for:</w:t>
      </w:r>
      <w:r w:rsidRPr="00F90777">
        <w:tab/>
      </w:r>
      <w:bookmarkStart w:id="3" w:name="DocumentFor"/>
      <w:bookmarkEnd w:id="3"/>
      <w:r w:rsidRPr="00F90777">
        <w:t>Discussion and Decision</w:t>
      </w:r>
    </w:p>
    <w:p w14:paraId="3C57C3F2" w14:textId="77777777" w:rsidR="003F6072" w:rsidRPr="00F90777" w:rsidRDefault="003F6072" w:rsidP="00EA7BAE">
      <w:pPr>
        <w:pStyle w:val="Header"/>
        <w:tabs>
          <w:tab w:val="left" w:pos="1800"/>
        </w:tabs>
      </w:pPr>
    </w:p>
    <w:p w14:paraId="0E04DD9B" w14:textId="77777777" w:rsidR="00795DB8" w:rsidRPr="00F9077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6BB629BF" w14:textId="55559B06" w:rsidR="004E3F86" w:rsidRPr="00F90777" w:rsidRDefault="00AF1102" w:rsidP="00A60380">
      <w:pPr>
        <w:pStyle w:val="Heading1"/>
      </w:pPr>
      <w:r w:rsidRPr="00F90777">
        <w:t>Introduction</w:t>
      </w:r>
    </w:p>
    <w:p w14:paraId="30B91DF5" w14:textId="27FDACA1" w:rsidR="00503DCF" w:rsidRPr="00F90777" w:rsidRDefault="00503DCF" w:rsidP="004D59C9">
      <w:pPr>
        <w:pStyle w:val="BodyText"/>
      </w:pPr>
      <w:r w:rsidRPr="00F90777">
        <w:t xml:space="preserve">In LTE release 13 support for 16 ports CSI-RS was introduced and </w:t>
      </w:r>
      <w:r w:rsidR="00510EF7">
        <w:t xml:space="preserve">32 ports will be specified in </w:t>
      </w:r>
      <w:r w:rsidRPr="00F90777">
        <w:t xml:space="preserve">release 14. This enables powerful MIMO schemes which can radically improve system performance. However, a drawback </w:t>
      </w:r>
      <w:r w:rsidR="00352FA4">
        <w:t>by</w:t>
      </w:r>
      <w:r w:rsidRPr="00F90777">
        <w:t xml:space="preserve"> using a large number of </w:t>
      </w:r>
      <w:r w:rsidR="00352FA4">
        <w:t xml:space="preserve">CSI-RS </w:t>
      </w:r>
      <w:r w:rsidRPr="00F90777">
        <w:t xml:space="preserve">ports is that the overhead becomes larger and there will hence be </w:t>
      </w:r>
      <w:proofErr w:type="gramStart"/>
      <w:r w:rsidRPr="00F90777">
        <w:t>less</w:t>
      </w:r>
      <w:proofErr w:type="gramEnd"/>
      <w:r w:rsidRPr="00F90777">
        <w:t xml:space="preserve"> resources </w:t>
      </w:r>
      <w:r w:rsidR="00F90777" w:rsidRPr="00F90777">
        <w:t xml:space="preserve">available </w:t>
      </w:r>
      <w:r w:rsidRPr="00F90777">
        <w:t xml:space="preserve">for transmitting the actual data. </w:t>
      </w:r>
      <w:r w:rsidR="00510EF7">
        <w:t xml:space="preserve">One possible </w:t>
      </w:r>
      <w:r w:rsidRPr="00F90777">
        <w:t xml:space="preserve">remedy for this is to operate in hybrid </w:t>
      </w:r>
      <w:r w:rsidR="00352FA4">
        <w:t xml:space="preserve">CSI-RS reporting </w:t>
      </w:r>
      <w:r w:rsidRPr="00F90777">
        <w:t>mode</w:t>
      </w:r>
      <w:r w:rsidR="00510EF7">
        <w:t>.</w:t>
      </w:r>
      <w:r w:rsidRPr="00F90777">
        <w:t xml:space="preserve"> </w:t>
      </w:r>
      <w:r w:rsidR="00510EF7">
        <w:t xml:space="preserve">However, the severity of overhead problem and scenarios where it may exist </w:t>
      </w:r>
      <w:r w:rsidR="00E723E0">
        <w:t>requires further study in RAN1</w:t>
      </w:r>
      <w:r w:rsidR="00510EF7">
        <w:t xml:space="preserve">.   </w:t>
      </w:r>
      <w:r w:rsidRPr="00F90777">
        <w:t xml:space="preserve">In this contribution we </w:t>
      </w:r>
      <w:r w:rsidR="00510EF7">
        <w:t xml:space="preserve">continue our </w:t>
      </w:r>
      <w:r w:rsidRPr="00F90777">
        <w:t>investigat</w:t>
      </w:r>
      <w:r w:rsidR="00510EF7">
        <w:t xml:space="preserve">ion </w:t>
      </w:r>
      <w:r w:rsidR="00C93A05">
        <w:fldChar w:fldCharType="begin"/>
      </w:r>
      <w:r w:rsidR="00C93A05">
        <w:instrText xml:space="preserve"> REF _Ref458788179 \r \h </w:instrText>
      </w:r>
      <w:r w:rsidR="00C93A05">
        <w:fldChar w:fldCharType="separate"/>
      </w:r>
      <w:r w:rsidR="00C93A05">
        <w:t>[1]</w:t>
      </w:r>
      <w:r w:rsidR="00C93A05">
        <w:fldChar w:fldCharType="end"/>
      </w:r>
      <w:r w:rsidR="00510EF7">
        <w:t xml:space="preserve"> </w:t>
      </w:r>
      <w:proofErr w:type="gramStart"/>
      <w:r w:rsidR="00510EF7">
        <w:t xml:space="preserve">of </w:t>
      </w:r>
      <w:r w:rsidRPr="00F90777">
        <w:t xml:space="preserve"> the</w:t>
      </w:r>
      <w:proofErr w:type="gramEnd"/>
      <w:r w:rsidRPr="00F90777">
        <w:t xml:space="preserve"> potential gains </w:t>
      </w:r>
      <w:r w:rsidR="00510EF7">
        <w:t xml:space="preserve">of </w:t>
      </w:r>
      <w:r w:rsidRPr="00F90777">
        <w:t xml:space="preserve">hybrid CSI-RS reporting. </w:t>
      </w:r>
    </w:p>
    <w:p w14:paraId="531D65F8" w14:textId="724838EA" w:rsidR="00321C31" w:rsidRPr="00F90777" w:rsidRDefault="00F90777" w:rsidP="00D3318D">
      <w:pPr>
        <w:pStyle w:val="Heading1"/>
        <w:rPr>
          <w:lang w:eastAsia="ja-JP"/>
        </w:rPr>
      </w:pPr>
      <w:r w:rsidRPr="00F90777">
        <w:rPr>
          <w:lang w:eastAsia="ja-JP"/>
        </w:rPr>
        <w:t>H</w:t>
      </w:r>
      <w:r w:rsidR="00A655CA" w:rsidRPr="00F90777">
        <w:t>ybrid CSI-RS reporting</w:t>
      </w:r>
    </w:p>
    <w:p w14:paraId="3CC1BDB6" w14:textId="56146852" w:rsidR="00F90777" w:rsidRPr="00F90777" w:rsidRDefault="00F90777" w:rsidP="00A655CA">
      <w:pPr>
        <w:pStyle w:val="BodyText"/>
      </w:pPr>
      <w:r w:rsidRPr="00F90777">
        <w:t xml:space="preserve">The typical way to operate with hybrid CSI-RS reporting is illustrated in </w:t>
      </w:r>
      <w:r w:rsidR="00A32ADF">
        <w:fldChar w:fldCharType="begin"/>
      </w:r>
      <w:r w:rsidR="00A32ADF">
        <w:instrText xml:space="preserve"> REF _Ref458674117 \h </w:instrText>
      </w:r>
      <w:r w:rsidR="00A32ADF">
        <w:fldChar w:fldCharType="separate"/>
      </w:r>
      <w:r w:rsidR="00352FA4" w:rsidRPr="00F90777">
        <w:t xml:space="preserve">Figure </w:t>
      </w:r>
      <w:r w:rsidR="00352FA4">
        <w:rPr>
          <w:noProof/>
        </w:rPr>
        <w:t>1</w:t>
      </w:r>
      <w:r w:rsidR="00A32ADF">
        <w:fldChar w:fldCharType="end"/>
      </w:r>
      <w:r w:rsidRPr="00F90777">
        <w:t>.</w:t>
      </w:r>
      <w:r w:rsidR="00A32ADF">
        <w:t xml:space="preserve"> The</w:t>
      </w:r>
      <w:r w:rsidR="00A32ADF" w:rsidRPr="00F90777">
        <w:t xml:space="preserve"> </w:t>
      </w:r>
      <w:r w:rsidR="00A32ADF">
        <w:t>non</w:t>
      </w:r>
      <w:r w:rsidR="00352FA4">
        <w:t>-</w:t>
      </w:r>
      <w:r w:rsidR="00A32ADF">
        <w:t>precoded CSI-RS</w:t>
      </w:r>
      <w:r w:rsidR="00352FA4">
        <w:t>,</w:t>
      </w:r>
      <w:r w:rsidR="00A32ADF">
        <w:t xml:space="preserve"> corresponding to a </w:t>
      </w:r>
      <w:r w:rsidR="00A32ADF" w:rsidRPr="00F90777">
        <w:t>high</w:t>
      </w:r>
      <w:r w:rsidR="00A32ADF">
        <w:t xml:space="preserve"> </w:t>
      </w:r>
      <w:r w:rsidR="00A32ADF" w:rsidRPr="00F90777">
        <w:t>number</w:t>
      </w:r>
      <w:r w:rsidR="00A32ADF">
        <w:t xml:space="preserve"> </w:t>
      </w:r>
      <w:r w:rsidR="00A32ADF" w:rsidRPr="00F90777">
        <w:t>of</w:t>
      </w:r>
      <w:r w:rsidR="00A32ADF">
        <w:t xml:space="preserve"> </w:t>
      </w:r>
      <w:r w:rsidR="00A32ADF" w:rsidRPr="00F90777">
        <w:t>ports</w:t>
      </w:r>
      <w:r w:rsidR="00352FA4">
        <w:t>,</w:t>
      </w:r>
      <w:r w:rsidR="00A32ADF" w:rsidRPr="00F90777">
        <w:t xml:space="preserve"> is tran</w:t>
      </w:r>
      <w:r w:rsidR="00A32ADF">
        <w:t xml:space="preserve">smitted rather infrequently in a UE </w:t>
      </w:r>
      <w:r w:rsidR="00352FA4">
        <w:t>nonspecific manner. Based on the</w:t>
      </w:r>
      <w:r w:rsidR="00A32ADF">
        <w:t xml:space="preserve"> </w:t>
      </w:r>
      <w:r w:rsidR="00352FA4">
        <w:t>corresponding CSI-RS report</w:t>
      </w:r>
      <w:r w:rsidR="00B27A1E">
        <w:t>s</w:t>
      </w:r>
      <w:r w:rsidR="00352FA4">
        <w:t xml:space="preserve"> </w:t>
      </w:r>
      <w:r w:rsidR="00A32ADF">
        <w:t xml:space="preserve">the eNodeB will be able to detect </w:t>
      </w:r>
      <w:r w:rsidR="00352FA4">
        <w:t xml:space="preserve">a set of </w:t>
      </w:r>
      <w:r w:rsidR="00A32ADF">
        <w:t xml:space="preserve">channel subspaces where different UEs are located. </w:t>
      </w:r>
      <w:r w:rsidR="00486A11">
        <w:t xml:space="preserve">Since </w:t>
      </w:r>
      <w:r w:rsidR="00A32ADF">
        <w:t xml:space="preserve">the channels </w:t>
      </w:r>
      <w:r w:rsidR="00486A11">
        <w:t xml:space="preserve">will be </w:t>
      </w:r>
      <w:r w:rsidR="00A32ADF">
        <w:t xml:space="preserve">correlated in time </w:t>
      </w:r>
      <w:r w:rsidR="00AA61B0">
        <w:t>the eNodeB</w:t>
      </w:r>
      <w:r w:rsidR="00A32ADF">
        <w:t xml:space="preserve"> can </w:t>
      </w:r>
      <w:r w:rsidR="00B27A1E">
        <w:t xml:space="preserve">further </w:t>
      </w:r>
      <w:r w:rsidR="00A32ADF">
        <w:t xml:space="preserve">utilize </w:t>
      </w:r>
      <w:r w:rsidR="00486A11">
        <w:t>the detected channel subspaces by assuming that the</w:t>
      </w:r>
      <w:r w:rsidR="00A32ADF">
        <w:t xml:space="preserve"> UEs will be located </w:t>
      </w:r>
      <w:r w:rsidR="00486A11">
        <w:t>with</w:t>
      </w:r>
      <w:r w:rsidR="00A32ADF">
        <w:t xml:space="preserve">in these also in the following subframes. </w:t>
      </w:r>
      <w:r w:rsidR="00AA61B0">
        <w:t>Hence</w:t>
      </w:r>
      <w:r w:rsidR="00DC465A">
        <w:t>,</w:t>
      </w:r>
      <w:r w:rsidR="00A32ADF">
        <w:t xml:space="preserve"> </w:t>
      </w:r>
      <w:r w:rsidR="00486A11">
        <w:t xml:space="preserve">it may be sufficient </w:t>
      </w:r>
      <w:r w:rsidR="00AA61B0">
        <w:t xml:space="preserve">for the </w:t>
      </w:r>
      <w:r w:rsidR="00486A11">
        <w:t xml:space="preserve">eNodeB </w:t>
      </w:r>
      <w:r w:rsidR="00AA61B0">
        <w:t xml:space="preserve">to </w:t>
      </w:r>
      <w:r w:rsidR="00A32ADF">
        <w:t>transmit UE specific beamformed CSI-RS, corresponding to a low number of ports, within the detected subspaces</w:t>
      </w:r>
      <w:r w:rsidR="00486A11">
        <w:t xml:space="preserve"> in the following subframes</w:t>
      </w:r>
      <w:r w:rsidR="00A32ADF">
        <w:t>. If the subspaces are small enough and/or the number of UEs are low enough this will result in a reduced overhead compared t</w:t>
      </w:r>
      <w:r w:rsidR="00B27A1E">
        <w:t>o</w:t>
      </w:r>
      <w:r w:rsidR="00AA61B0">
        <w:t xml:space="preserve"> </w:t>
      </w:r>
      <w:r w:rsidR="00A32ADF">
        <w:t xml:space="preserve">transmitting </w:t>
      </w:r>
      <w:r w:rsidR="00B27A1E">
        <w:t xml:space="preserve">only </w:t>
      </w:r>
      <w:r w:rsidR="00A32ADF">
        <w:t xml:space="preserve">non-precoded CSI-RS. Hence, </w:t>
      </w:r>
      <w:r w:rsidR="00486A11">
        <w:t>the eNodeB</w:t>
      </w:r>
      <w:r w:rsidR="00A32ADF">
        <w:t xml:space="preserve"> will efficiently be able to </w:t>
      </w:r>
      <w:r w:rsidR="00486A11">
        <w:t>obtain high quality CSI-RS with a</w:t>
      </w:r>
      <w:r w:rsidR="00B27A1E">
        <w:t>n</w:t>
      </w:r>
      <w:r w:rsidR="00A32ADF">
        <w:t xml:space="preserve">, on average, lower overhead compared to </w:t>
      </w:r>
      <w:r w:rsidR="00A728BC">
        <w:t>the</w:t>
      </w:r>
      <w:r w:rsidR="00A32ADF">
        <w:t xml:space="preserve"> case where </w:t>
      </w:r>
      <w:r w:rsidR="00486A11">
        <w:t xml:space="preserve">the eNodeB </w:t>
      </w:r>
      <w:r w:rsidR="00A728BC">
        <w:t>t</w:t>
      </w:r>
      <w:r w:rsidR="00A32ADF">
        <w:t>ransmit</w:t>
      </w:r>
      <w:r w:rsidR="00A728BC">
        <w:t>s</w:t>
      </w:r>
      <w:r w:rsidR="00A32ADF">
        <w:t xml:space="preserve"> </w:t>
      </w:r>
      <w:r w:rsidR="00486A11">
        <w:t xml:space="preserve">only </w:t>
      </w:r>
      <w:r w:rsidR="00A32ADF">
        <w:t xml:space="preserve">non-precoded CSI-RS.   </w:t>
      </w:r>
    </w:p>
    <w:p w14:paraId="0B392FF4" w14:textId="77777777" w:rsidR="00F90777" w:rsidRDefault="00F90777" w:rsidP="00F90777">
      <w:pPr>
        <w:pStyle w:val="BodyText"/>
        <w:keepNext/>
      </w:pPr>
      <w:r w:rsidRPr="00F90777">
        <w:rPr>
          <w:noProof/>
        </w:rPr>
        <w:drawing>
          <wp:inline distT="0" distB="0" distL="0" distR="0" wp14:anchorId="56969809" wp14:editId="4F8161E0">
            <wp:extent cx="6846570" cy="1640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570" cy="164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628976" w14:textId="27D48A1E" w:rsidR="00D3318D" w:rsidRPr="00DC465A" w:rsidRDefault="00F90777" w:rsidP="005116BC">
      <w:pPr>
        <w:pStyle w:val="Caption"/>
        <w:jc w:val="center"/>
        <w:rPr>
          <w:lang w:val="en-US"/>
        </w:rPr>
      </w:pPr>
      <w:bookmarkStart w:id="4" w:name="_Ref458674117"/>
      <w:proofErr w:type="gramStart"/>
      <w:r w:rsidRPr="00F90777">
        <w:rPr>
          <w:lang w:val="en-US"/>
        </w:rPr>
        <w:t xml:space="preserve">Figure </w:t>
      </w:r>
      <w:proofErr w:type="gramEnd"/>
      <w:r>
        <w:fldChar w:fldCharType="begin"/>
      </w:r>
      <w:r w:rsidRPr="00F90777">
        <w:rPr>
          <w:lang w:val="en-US"/>
        </w:rPr>
        <w:instrText xml:space="preserve"> SEQ Figure \* ARABIC </w:instrText>
      </w:r>
      <w:r>
        <w:fldChar w:fldCharType="separate"/>
      </w:r>
      <w:r w:rsidR="00352FA4">
        <w:rPr>
          <w:noProof/>
          <w:lang w:val="en-US"/>
        </w:rPr>
        <w:t>1</w:t>
      </w:r>
      <w:r>
        <w:fldChar w:fldCharType="end"/>
      </w:r>
      <w:bookmarkEnd w:id="4"/>
      <w:proofErr w:type="gramStart"/>
      <w:r w:rsidRPr="00F90777">
        <w:rPr>
          <w:lang w:val="en-US"/>
        </w:rPr>
        <w:t>.</w:t>
      </w:r>
      <w:proofErr w:type="gramEnd"/>
      <w:r w:rsidRPr="00F90777">
        <w:rPr>
          <w:lang w:val="en-US"/>
        </w:rPr>
        <w:t xml:space="preserve"> </w:t>
      </w:r>
      <w:proofErr w:type="gramStart"/>
      <w:r w:rsidRPr="00F90777">
        <w:rPr>
          <w:lang w:val="en-US"/>
        </w:rPr>
        <w:t>Hybrid CSI-RS reporting.</w:t>
      </w:r>
      <w:proofErr w:type="gramEnd"/>
    </w:p>
    <w:p w14:paraId="02363C02" w14:textId="098CA11A" w:rsidR="00E3367B" w:rsidRDefault="00DC465A" w:rsidP="00892AED">
      <w:pPr>
        <w:pStyle w:val="Heading1"/>
        <w:rPr>
          <w:lang w:eastAsia="ja-JP"/>
        </w:rPr>
      </w:pPr>
      <w:r>
        <w:rPr>
          <w:lang w:eastAsia="ja-JP"/>
        </w:rPr>
        <w:t>Simulation setup</w:t>
      </w:r>
    </w:p>
    <w:p w14:paraId="60E6DA88" w14:textId="48DAF724" w:rsidR="00FF15DF" w:rsidRDefault="00DC465A" w:rsidP="00DC465A">
      <w:pPr>
        <w:pStyle w:val="BodyText"/>
        <w:rPr>
          <w:szCs w:val="20"/>
        </w:rPr>
      </w:pPr>
      <w:r>
        <w:rPr>
          <w:lang w:eastAsia="ja-JP"/>
        </w:rPr>
        <w:t>In our simulations we have considered two sets o</w:t>
      </w:r>
      <w:r w:rsidR="00B27A1E">
        <w:rPr>
          <w:lang w:eastAsia="ja-JP"/>
        </w:rPr>
        <w:t>f</w:t>
      </w:r>
      <w:r>
        <w:rPr>
          <w:lang w:eastAsia="ja-JP"/>
        </w:rPr>
        <w:t xml:space="preserve"> antennas</w:t>
      </w:r>
      <w:r w:rsidR="00FF15DF">
        <w:rPr>
          <w:lang w:eastAsia="ja-JP"/>
        </w:rPr>
        <w:t xml:space="preserve"> for the UMi scenario</w:t>
      </w:r>
      <w:r>
        <w:rPr>
          <w:lang w:eastAsia="ja-JP"/>
        </w:rPr>
        <w:t xml:space="preserve">; an 8x4 antenna using </w:t>
      </w:r>
      <w:proofErr w:type="gramStart"/>
      <w:r>
        <w:rPr>
          <w:lang w:eastAsia="ja-JP"/>
        </w:rPr>
        <w:t>2x1 virtualization</w:t>
      </w:r>
      <w:proofErr w:type="gramEnd"/>
      <w:r>
        <w:rPr>
          <w:lang w:eastAsia="ja-JP"/>
        </w:rPr>
        <w:t xml:space="preserve"> as well as an 8x8 antenna using 2x1 virtualization. These antenna layouts will hence correspond to 32 and 64 ports respectively. </w:t>
      </w:r>
      <w:r w:rsidR="00FF15DF">
        <w:rPr>
          <w:lang w:eastAsia="ja-JP"/>
        </w:rPr>
        <w:t xml:space="preserve">For both antennas </w:t>
      </w:r>
      <w:r w:rsidR="00FF15DF">
        <w:rPr>
          <w:szCs w:val="20"/>
        </w:rPr>
        <w:t xml:space="preserve">we </w:t>
      </w:r>
      <w:r w:rsidR="00411C59">
        <w:rPr>
          <w:szCs w:val="20"/>
        </w:rPr>
        <w:t xml:space="preserve">simulate hybrid CSI-RS operation where we </w:t>
      </w:r>
      <w:r w:rsidR="00FF15DF">
        <w:rPr>
          <w:szCs w:val="20"/>
        </w:rPr>
        <w:t xml:space="preserve">transmit the non-precoded </w:t>
      </w:r>
      <w:r w:rsidR="00FF15DF" w:rsidRPr="009D27E3">
        <w:rPr>
          <w:szCs w:val="20"/>
        </w:rPr>
        <w:t>CSI-RS</w:t>
      </w:r>
      <w:r w:rsidR="00FF15DF">
        <w:rPr>
          <w:szCs w:val="20"/>
        </w:rPr>
        <w:t xml:space="preserve">, hence 32 or 64 ports, </w:t>
      </w:r>
      <w:r w:rsidR="00FF15DF" w:rsidRPr="009D27E3">
        <w:rPr>
          <w:szCs w:val="20"/>
        </w:rPr>
        <w:t>once every 80 subframes</w:t>
      </w:r>
      <w:r w:rsidR="00411C59">
        <w:rPr>
          <w:szCs w:val="20"/>
        </w:rPr>
        <w:t xml:space="preserve">. </w:t>
      </w:r>
      <w:r w:rsidR="002B0372">
        <w:rPr>
          <w:szCs w:val="20"/>
        </w:rPr>
        <w:t>Based on the non-precoded CSI-RS UE specific channel subspaces are detected and the beamfor</w:t>
      </w:r>
      <w:r w:rsidR="00B27A1E">
        <w:rPr>
          <w:szCs w:val="20"/>
        </w:rPr>
        <w:t>m</w:t>
      </w:r>
      <w:r w:rsidR="002B0372">
        <w:rPr>
          <w:szCs w:val="20"/>
        </w:rPr>
        <w:t>ed CSI-RSs</w:t>
      </w:r>
      <w:r w:rsidR="00B27A1E">
        <w:rPr>
          <w:szCs w:val="20"/>
        </w:rPr>
        <w:t xml:space="preserve"> will be transmitted within these</w:t>
      </w:r>
      <w:r w:rsidR="002B0372">
        <w:rPr>
          <w:szCs w:val="20"/>
        </w:rPr>
        <w:t xml:space="preserve"> subspace</w:t>
      </w:r>
      <w:r w:rsidR="00B27A1E">
        <w:rPr>
          <w:szCs w:val="20"/>
        </w:rPr>
        <w:t>s</w:t>
      </w:r>
      <w:r w:rsidR="002B0372">
        <w:rPr>
          <w:szCs w:val="20"/>
        </w:rPr>
        <w:t xml:space="preserve">. </w:t>
      </w:r>
      <w:r w:rsidR="00411C59">
        <w:rPr>
          <w:szCs w:val="20"/>
        </w:rPr>
        <w:t>T</w:t>
      </w:r>
      <w:r w:rsidR="00FF15DF">
        <w:rPr>
          <w:szCs w:val="20"/>
        </w:rPr>
        <w:t>he</w:t>
      </w:r>
      <w:r w:rsidR="002B0372">
        <w:rPr>
          <w:szCs w:val="20"/>
        </w:rPr>
        <w:t>se</w:t>
      </w:r>
      <w:r w:rsidR="00FF15DF">
        <w:rPr>
          <w:szCs w:val="20"/>
        </w:rPr>
        <w:t xml:space="preserve"> UE specific beamformed </w:t>
      </w:r>
      <w:r w:rsidR="00FF15DF" w:rsidRPr="009D27E3">
        <w:rPr>
          <w:szCs w:val="20"/>
        </w:rPr>
        <w:t>CSI-RS</w:t>
      </w:r>
      <w:r w:rsidR="002B0372">
        <w:rPr>
          <w:szCs w:val="20"/>
        </w:rPr>
        <w:t>s</w:t>
      </w:r>
      <w:r w:rsidR="00FF15DF" w:rsidRPr="009D27E3">
        <w:rPr>
          <w:szCs w:val="20"/>
        </w:rPr>
        <w:t xml:space="preserve"> </w:t>
      </w:r>
      <w:r w:rsidR="00FF15DF">
        <w:rPr>
          <w:szCs w:val="20"/>
        </w:rPr>
        <w:t>are</w:t>
      </w:r>
      <w:r w:rsidR="00FF15DF" w:rsidRPr="009D27E3">
        <w:rPr>
          <w:szCs w:val="20"/>
        </w:rPr>
        <w:t xml:space="preserve"> transmitted once every 5 subframes</w:t>
      </w:r>
      <w:r w:rsidR="00FF15DF">
        <w:rPr>
          <w:szCs w:val="20"/>
        </w:rPr>
        <w:t xml:space="preserve"> except in the subframe where the non-precoded CSI-RS is transmitted</w:t>
      </w:r>
      <w:r w:rsidR="00FF15DF" w:rsidRPr="009D27E3">
        <w:rPr>
          <w:szCs w:val="20"/>
        </w:rPr>
        <w:t xml:space="preserve">. </w:t>
      </w:r>
      <w:r w:rsidR="00FF15DF">
        <w:rPr>
          <w:szCs w:val="20"/>
        </w:rPr>
        <w:t xml:space="preserve">We will in the simulations consider the cases of 2 and 4 ports beamformed CSI-RS. </w:t>
      </w:r>
    </w:p>
    <w:p w14:paraId="17CFC506" w14:textId="49D455A9" w:rsidR="00FF15DF" w:rsidRPr="00FF15DF" w:rsidRDefault="00FF15DF" w:rsidP="00DC465A">
      <w:pPr>
        <w:pStyle w:val="BodyText"/>
        <w:rPr>
          <w:szCs w:val="20"/>
        </w:rPr>
      </w:pPr>
      <w:r>
        <w:rPr>
          <w:szCs w:val="20"/>
        </w:rPr>
        <w:t xml:space="preserve">As a baseline system we will consider a system not running in hybrid mode and </w:t>
      </w:r>
      <w:r w:rsidR="006125B3">
        <w:rPr>
          <w:szCs w:val="20"/>
        </w:rPr>
        <w:t xml:space="preserve">hence </w:t>
      </w:r>
      <w:r>
        <w:rPr>
          <w:szCs w:val="20"/>
        </w:rPr>
        <w:t>is transmitting non-precoded CSI-RS every 5</w:t>
      </w:r>
      <w:r w:rsidRPr="00FF15DF">
        <w:rPr>
          <w:szCs w:val="20"/>
          <w:vertAlign w:val="superscript"/>
        </w:rPr>
        <w:t>th</w:t>
      </w:r>
      <w:r>
        <w:rPr>
          <w:szCs w:val="20"/>
        </w:rPr>
        <w:t xml:space="preserve"> subframe. More detailed simulation parameters are available in </w:t>
      </w:r>
      <w:r w:rsidR="000D42D6">
        <w:rPr>
          <w:szCs w:val="20"/>
        </w:rPr>
        <w:t>the A</w:t>
      </w:r>
      <w:r>
        <w:rPr>
          <w:szCs w:val="20"/>
        </w:rPr>
        <w:t xml:space="preserve">ppendix. </w:t>
      </w:r>
    </w:p>
    <w:p w14:paraId="4B2DBC65" w14:textId="6DC07195" w:rsidR="00A655CA" w:rsidRPr="00F90777" w:rsidRDefault="00DC465A" w:rsidP="00DC465A">
      <w:pPr>
        <w:pStyle w:val="Heading1"/>
        <w:rPr>
          <w:lang w:eastAsia="ja-JP"/>
        </w:rPr>
      </w:pPr>
      <w:r>
        <w:rPr>
          <w:lang w:eastAsia="ja-JP"/>
        </w:rPr>
        <w:lastRenderedPageBreak/>
        <w:t>Simulation r</w:t>
      </w:r>
      <w:r w:rsidR="00A655CA" w:rsidRPr="00F90777">
        <w:rPr>
          <w:lang w:eastAsia="ja-JP"/>
        </w:rPr>
        <w:t>esults</w:t>
      </w:r>
    </w:p>
    <w:p w14:paraId="3B1B9997" w14:textId="45C1207F" w:rsidR="001C06CE" w:rsidRDefault="00AA039D" w:rsidP="00FF15DF">
      <w:pPr>
        <w:pStyle w:val="BodyText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_Ref458681669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52FA4" w:rsidRPr="000D0A19">
        <w:t xml:space="preserve">Table </w:t>
      </w:r>
      <w:r w:rsidR="00352FA4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we present the simulation results for the 8x4 antenna configured with a 32 port layout. From the</w:t>
      </w:r>
      <w:r w:rsidR="00A728BC">
        <w:rPr>
          <w:lang w:eastAsia="ja-JP"/>
        </w:rPr>
        <w:t>se</w:t>
      </w:r>
      <w:r>
        <w:rPr>
          <w:lang w:eastAsia="ja-JP"/>
        </w:rPr>
        <w:t xml:space="preserve"> results we observe that the hybrid system using 2 ports UE specific beamformed CSI-RS performs better than the system using 4 ports UE specific beamformed CSI-RS. Hence, the </w:t>
      </w:r>
      <w:r w:rsidR="007005CB">
        <w:rPr>
          <w:lang w:eastAsia="ja-JP"/>
        </w:rPr>
        <w:t xml:space="preserve">expected quality </w:t>
      </w:r>
      <w:r w:rsidR="0091647F">
        <w:rPr>
          <w:lang w:eastAsia="ja-JP"/>
        </w:rPr>
        <w:t>improvement</w:t>
      </w:r>
      <w:r w:rsidR="007005CB">
        <w:rPr>
          <w:lang w:eastAsia="ja-JP"/>
        </w:rPr>
        <w:t xml:space="preserve"> of the CSI-RS by providing 4 beamformed CSI-ports instead of 2 beamformed CSI-ports is not sufficient to compensate for the cost in terms of increased </w:t>
      </w:r>
      <w:r>
        <w:rPr>
          <w:lang w:eastAsia="ja-JP"/>
        </w:rPr>
        <w:t>overhead</w:t>
      </w:r>
      <w:r w:rsidR="007005CB">
        <w:rPr>
          <w:lang w:eastAsia="ja-JP"/>
        </w:rPr>
        <w:t>. In fact, we get a performance loss compared to the baseline case for th</w:t>
      </w:r>
      <w:r w:rsidR="0091647F">
        <w:rPr>
          <w:lang w:eastAsia="ja-JP"/>
        </w:rPr>
        <w:t>e</w:t>
      </w:r>
      <w:r w:rsidR="007005CB">
        <w:rPr>
          <w:lang w:eastAsia="ja-JP"/>
        </w:rPr>
        <w:t xml:space="preserve"> case</w:t>
      </w:r>
      <w:r w:rsidR="0091647F">
        <w:rPr>
          <w:lang w:eastAsia="ja-JP"/>
        </w:rPr>
        <w:t xml:space="preserve"> of 4 beamformed CSI-RS ports</w:t>
      </w:r>
      <w:r w:rsidR="007005CB">
        <w:rPr>
          <w:lang w:eastAsia="ja-JP"/>
        </w:rPr>
        <w:t xml:space="preserve">. On the other hand, the hybrid system using 2 ports UE specific beamformed CSI-RS performs </w:t>
      </w:r>
      <w:r w:rsidR="0091647F">
        <w:rPr>
          <w:lang w:eastAsia="ja-JP"/>
        </w:rPr>
        <w:t>on</w:t>
      </w:r>
      <w:r w:rsidR="007005CB">
        <w:rPr>
          <w:lang w:eastAsia="ja-JP"/>
        </w:rPr>
        <w:t xml:space="preserve"> par with the baseline</w:t>
      </w:r>
      <w:r w:rsidR="000D42D6">
        <w:rPr>
          <w:lang w:eastAsia="ja-JP"/>
        </w:rPr>
        <w:t>.</w:t>
      </w:r>
      <w:r w:rsidR="007005CB">
        <w:rPr>
          <w:lang w:eastAsia="ja-JP"/>
        </w:rPr>
        <w:t xml:space="preserve"> </w:t>
      </w:r>
      <w:r w:rsidR="000D42D6">
        <w:rPr>
          <w:lang w:eastAsia="ja-JP"/>
        </w:rPr>
        <w:t xml:space="preserve">Therefore, </w:t>
      </w:r>
      <w:r w:rsidR="007005CB">
        <w:rPr>
          <w:lang w:eastAsia="ja-JP"/>
        </w:rPr>
        <w:t xml:space="preserve">here the hybrid approach can be considered a </w:t>
      </w:r>
      <w:r w:rsidR="000D42D6">
        <w:rPr>
          <w:lang w:eastAsia="ja-JP"/>
        </w:rPr>
        <w:t xml:space="preserve">potential </w:t>
      </w:r>
      <w:r w:rsidR="007005CB">
        <w:rPr>
          <w:lang w:eastAsia="ja-JP"/>
        </w:rPr>
        <w:t>way to decrease the burden on the UE by measuring on fewer ports</w:t>
      </w:r>
      <w:r w:rsidR="000D42D6">
        <w:rPr>
          <w:lang w:eastAsia="ja-JP"/>
        </w:rPr>
        <w:t xml:space="preserve"> on average, although UE complexity for </w:t>
      </w:r>
      <w:proofErr w:type="spellStart"/>
      <w:r w:rsidR="000D42D6">
        <w:rPr>
          <w:lang w:eastAsia="ja-JP"/>
        </w:rPr>
        <w:t>eFD</w:t>
      </w:r>
      <w:proofErr w:type="spellEnd"/>
      <w:r w:rsidR="000D42D6">
        <w:rPr>
          <w:lang w:eastAsia="ja-JP"/>
        </w:rPr>
        <w:t xml:space="preserve">-MIMO CSI reporting </w:t>
      </w:r>
      <w:proofErr w:type="gramStart"/>
      <w:r w:rsidR="000D42D6">
        <w:rPr>
          <w:lang w:eastAsia="ja-JP"/>
        </w:rPr>
        <w:t>depends</w:t>
      </w:r>
      <w:proofErr w:type="gramEnd"/>
      <w:r w:rsidR="000D42D6">
        <w:rPr>
          <w:lang w:eastAsia="ja-JP"/>
        </w:rPr>
        <w:t xml:space="preserve"> a variety of parameters, and so requires further study</w:t>
      </w:r>
      <w:r w:rsidR="007005CB">
        <w:rPr>
          <w:lang w:eastAsia="ja-JP"/>
        </w:rPr>
        <w:t xml:space="preserve">. </w:t>
      </w:r>
    </w:p>
    <w:p w14:paraId="4CC1255F" w14:textId="77777777" w:rsidR="0091647F" w:rsidRPr="003A09AA" w:rsidRDefault="0091647F" w:rsidP="0091647F">
      <w:pPr>
        <w:pStyle w:val="BodyText"/>
        <w:rPr>
          <w:b/>
        </w:rPr>
      </w:pPr>
      <w:r w:rsidRPr="003A09AA">
        <w:rPr>
          <w:b/>
        </w:rPr>
        <w:t xml:space="preserve">Observation 1: </w:t>
      </w:r>
    </w:p>
    <w:p w14:paraId="28C3797E" w14:textId="6D941713" w:rsidR="0091647F" w:rsidRPr="00FC3E40" w:rsidRDefault="0091647F" w:rsidP="0091647F">
      <w:pPr>
        <w:pStyle w:val="BodyText"/>
        <w:numPr>
          <w:ilvl w:val="0"/>
          <w:numId w:val="25"/>
        </w:numPr>
        <w:rPr>
          <w:i/>
        </w:rPr>
      </w:pPr>
      <w:r>
        <w:rPr>
          <w:i/>
        </w:rPr>
        <w:t xml:space="preserve">For an 8x4 antenna with 32 ports the hybrid CSI-RS operation mode performs on par with a system not operating in hybrid mode. </w:t>
      </w:r>
    </w:p>
    <w:p w14:paraId="20C582EC" w14:textId="77777777" w:rsidR="0091647F" w:rsidRDefault="0091647F" w:rsidP="00FF15DF">
      <w:pPr>
        <w:pStyle w:val="BodyText"/>
        <w:rPr>
          <w:lang w:eastAsia="ja-JP"/>
        </w:rPr>
      </w:pPr>
    </w:p>
    <w:p w14:paraId="13D02345" w14:textId="2A64FF59" w:rsidR="001C06CE" w:rsidRPr="000D0A19" w:rsidRDefault="001C06CE" w:rsidP="001C06CE">
      <w:pPr>
        <w:pStyle w:val="Caption"/>
        <w:keepNext/>
        <w:rPr>
          <w:lang w:val="en-US"/>
        </w:rPr>
      </w:pPr>
      <w:bookmarkStart w:id="5" w:name="_Ref458681669"/>
      <w:proofErr w:type="gramStart"/>
      <w:r w:rsidRPr="000D0A19">
        <w:rPr>
          <w:lang w:val="en-US"/>
        </w:rPr>
        <w:t xml:space="preserve">Table </w:t>
      </w:r>
      <w:proofErr w:type="gramEnd"/>
      <w:r>
        <w:fldChar w:fldCharType="begin"/>
      </w:r>
      <w:r w:rsidRPr="000D0A19">
        <w:rPr>
          <w:lang w:val="en-US"/>
        </w:rPr>
        <w:instrText xml:space="preserve"> SEQ Table \* ARABIC </w:instrText>
      </w:r>
      <w:r>
        <w:fldChar w:fldCharType="separate"/>
      </w:r>
      <w:r w:rsidR="00352FA4">
        <w:rPr>
          <w:noProof/>
          <w:lang w:val="en-US"/>
        </w:rPr>
        <w:t>1</w:t>
      </w:r>
      <w:r>
        <w:fldChar w:fldCharType="end"/>
      </w:r>
      <w:bookmarkEnd w:id="5"/>
      <w:proofErr w:type="gramStart"/>
      <w:r w:rsidRPr="000D0A19">
        <w:rPr>
          <w:lang w:val="en-US"/>
        </w:rPr>
        <w:t>.</w:t>
      </w:r>
      <w:proofErr w:type="gramEnd"/>
      <w:r w:rsidRPr="000D0A19">
        <w:rPr>
          <w:lang w:val="en-US"/>
        </w:rPr>
        <w:t xml:space="preserve"> 8x4 </w:t>
      </w:r>
      <w:proofErr w:type="gramStart"/>
      <w:r w:rsidRPr="000D0A19">
        <w:rPr>
          <w:lang w:val="en-US"/>
        </w:rPr>
        <w:t>antenna</w:t>
      </w:r>
      <w:proofErr w:type="gramEnd"/>
      <w:r w:rsidRPr="000D0A19">
        <w:rPr>
          <w:lang w:val="en-US"/>
        </w:rPr>
        <w:t xml:space="preserve"> at </w:t>
      </w:r>
      <w:r w:rsidR="000D0A19">
        <w:rPr>
          <w:lang w:val="en-US"/>
        </w:rPr>
        <w:t xml:space="preserve">50% and </w:t>
      </w:r>
      <w:r w:rsidRPr="000D0A19">
        <w:rPr>
          <w:lang w:val="en-US"/>
        </w:rPr>
        <w:t>70% resource utilization</w:t>
      </w:r>
    </w:p>
    <w:tbl>
      <w:tblPr>
        <w:tblStyle w:val="GridTableLight"/>
        <w:tblW w:w="10791" w:type="dxa"/>
        <w:tblLayout w:type="fixed"/>
        <w:tblLook w:val="04A0" w:firstRow="1" w:lastRow="0" w:firstColumn="1" w:lastColumn="0" w:noHBand="0" w:noVBand="1"/>
      </w:tblPr>
      <w:tblGrid>
        <w:gridCol w:w="3539"/>
        <w:gridCol w:w="1813"/>
        <w:gridCol w:w="1813"/>
        <w:gridCol w:w="1813"/>
        <w:gridCol w:w="1813"/>
      </w:tblGrid>
      <w:tr w:rsidR="000D0A19" w:rsidRPr="001C06CE" w14:paraId="174D650A" w14:textId="77777777" w:rsidTr="0091647F">
        <w:trPr>
          <w:trHeight w:val="324"/>
        </w:trPr>
        <w:tc>
          <w:tcPr>
            <w:tcW w:w="3539" w:type="dxa"/>
            <w:shd w:val="clear" w:color="auto" w:fill="FBD4B4" w:themeFill="accent6" w:themeFillTint="66"/>
            <w:noWrap/>
          </w:tcPr>
          <w:p w14:paraId="04097158" w14:textId="77777777" w:rsidR="000D0A19" w:rsidRPr="007A4725" w:rsidRDefault="000D0A19" w:rsidP="000D0A19">
            <w:pPr>
              <w:rPr>
                <w:b/>
                <w:sz w:val="24"/>
                <w:szCs w:val="20"/>
                <w:lang w:eastAsia="sv-FI"/>
              </w:rPr>
            </w:pPr>
          </w:p>
        </w:tc>
        <w:tc>
          <w:tcPr>
            <w:tcW w:w="3626" w:type="dxa"/>
            <w:gridSpan w:val="2"/>
            <w:shd w:val="clear" w:color="auto" w:fill="FBD4B4" w:themeFill="accent6" w:themeFillTint="66"/>
            <w:noWrap/>
          </w:tcPr>
          <w:p w14:paraId="3C2E0CAF" w14:textId="08AC5A58" w:rsidR="000D0A19" w:rsidRPr="007A4725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50% RU</w:t>
            </w:r>
          </w:p>
        </w:tc>
        <w:tc>
          <w:tcPr>
            <w:tcW w:w="3626" w:type="dxa"/>
            <w:gridSpan w:val="2"/>
            <w:shd w:val="clear" w:color="auto" w:fill="FBD4B4" w:themeFill="accent6" w:themeFillTint="66"/>
            <w:noWrap/>
          </w:tcPr>
          <w:p w14:paraId="77BC8BD5" w14:textId="4D27697B" w:rsidR="000D0A19" w:rsidRPr="007A4725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70% RU</w:t>
            </w:r>
          </w:p>
        </w:tc>
      </w:tr>
      <w:tr w:rsidR="007A4725" w:rsidRPr="001C06CE" w14:paraId="5BB7D28D" w14:textId="77777777" w:rsidTr="0091647F">
        <w:trPr>
          <w:trHeight w:val="324"/>
        </w:trPr>
        <w:tc>
          <w:tcPr>
            <w:tcW w:w="3539" w:type="dxa"/>
            <w:shd w:val="clear" w:color="auto" w:fill="FBD4B4" w:themeFill="accent6" w:themeFillTint="66"/>
            <w:noWrap/>
            <w:hideMark/>
          </w:tcPr>
          <w:p w14:paraId="0165C368" w14:textId="77777777" w:rsidR="000D0A19" w:rsidRPr="001C06CE" w:rsidRDefault="000D0A19" w:rsidP="000D0A19">
            <w:pPr>
              <w:jc w:val="center"/>
              <w:rPr>
                <w:b/>
                <w:sz w:val="24"/>
                <w:szCs w:val="20"/>
                <w:lang w:eastAsia="sv-FI"/>
              </w:rPr>
            </w:pP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38062667" w14:textId="7CF7F197" w:rsidR="000D0A19" w:rsidRPr="001C06CE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Cell edge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5EFC0B0B" w14:textId="3843EC71" w:rsidR="000D0A19" w:rsidRPr="001C06CE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Normalized user throughput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760EE9BA" w14:textId="77777777" w:rsidR="000D0A19" w:rsidRPr="001C06CE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Cell edge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12F1A79C" w14:textId="77777777" w:rsidR="000D0A19" w:rsidRPr="001C06CE" w:rsidRDefault="000D0A19" w:rsidP="000D0A1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Normalized user throughput gain [%]</w:t>
            </w:r>
          </w:p>
        </w:tc>
      </w:tr>
      <w:tr w:rsidR="000D0A19" w:rsidRPr="001C06CE" w14:paraId="60B56054" w14:textId="77777777" w:rsidTr="007A4725">
        <w:trPr>
          <w:trHeight w:val="324"/>
        </w:trPr>
        <w:tc>
          <w:tcPr>
            <w:tcW w:w="3539" w:type="dxa"/>
            <w:noWrap/>
            <w:hideMark/>
          </w:tcPr>
          <w:p w14:paraId="361564FB" w14:textId="4E6B9BB3" w:rsidR="000D0A19" w:rsidRPr="001C06CE" w:rsidRDefault="000D0A19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Baseline</w:t>
            </w:r>
          </w:p>
        </w:tc>
        <w:tc>
          <w:tcPr>
            <w:tcW w:w="1813" w:type="dxa"/>
            <w:noWrap/>
            <w:hideMark/>
          </w:tcPr>
          <w:p w14:paraId="6DCFD164" w14:textId="47DF0963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  <w:tc>
          <w:tcPr>
            <w:tcW w:w="1813" w:type="dxa"/>
            <w:noWrap/>
            <w:hideMark/>
          </w:tcPr>
          <w:p w14:paraId="58A0CBDC" w14:textId="5F6D2F34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  <w:tc>
          <w:tcPr>
            <w:tcW w:w="1813" w:type="dxa"/>
            <w:noWrap/>
            <w:hideMark/>
          </w:tcPr>
          <w:p w14:paraId="082463D4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  <w:tc>
          <w:tcPr>
            <w:tcW w:w="1813" w:type="dxa"/>
            <w:noWrap/>
            <w:hideMark/>
          </w:tcPr>
          <w:p w14:paraId="3127D8D0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</w:tr>
      <w:tr w:rsidR="007A4725" w:rsidRPr="001C06CE" w14:paraId="070040A6" w14:textId="77777777" w:rsidTr="007A4725">
        <w:trPr>
          <w:trHeight w:val="324"/>
        </w:trPr>
        <w:tc>
          <w:tcPr>
            <w:tcW w:w="3539" w:type="dxa"/>
            <w:noWrap/>
            <w:hideMark/>
          </w:tcPr>
          <w:p w14:paraId="293D5C45" w14:textId="42BD68B3" w:rsidR="000D0A19" w:rsidRPr="001C06CE" w:rsidRDefault="000D0A19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Hybrid 4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ports beamformed CSI-RS</w:t>
            </w:r>
          </w:p>
        </w:tc>
        <w:tc>
          <w:tcPr>
            <w:tcW w:w="1813" w:type="dxa"/>
            <w:noWrap/>
            <w:hideMark/>
          </w:tcPr>
          <w:p w14:paraId="3209902B" w14:textId="1EC8CBF0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-2</w:t>
            </w:r>
          </w:p>
        </w:tc>
        <w:tc>
          <w:tcPr>
            <w:tcW w:w="1813" w:type="dxa"/>
            <w:noWrap/>
            <w:hideMark/>
          </w:tcPr>
          <w:p w14:paraId="33EC97F1" w14:textId="189876C1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1</w:t>
            </w:r>
          </w:p>
        </w:tc>
        <w:tc>
          <w:tcPr>
            <w:tcW w:w="1813" w:type="dxa"/>
            <w:noWrap/>
            <w:hideMark/>
          </w:tcPr>
          <w:p w14:paraId="557D49A9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-21</w:t>
            </w:r>
          </w:p>
        </w:tc>
        <w:tc>
          <w:tcPr>
            <w:tcW w:w="1813" w:type="dxa"/>
            <w:noWrap/>
            <w:hideMark/>
          </w:tcPr>
          <w:p w14:paraId="394429B1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-8</w:t>
            </w:r>
          </w:p>
        </w:tc>
      </w:tr>
      <w:tr w:rsidR="000D0A19" w:rsidRPr="001C06CE" w14:paraId="1BD797FB" w14:textId="77777777" w:rsidTr="007A4725">
        <w:trPr>
          <w:trHeight w:val="324"/>
        </w:trPr>
        <w:tc>
          <w:tcPr>
            <w:tcW w:w="3539" w:type="dxa"/>
            <w:noWrap/>
            <w:hideMark/>
          </w:tcPr>
          <w:p w14:paraId="2FBCCF83" w14:textId="6B64671A" w:rsidR="000D0A19" w:rsidRPr="001C06CE" w:rsidRDefault="000D0A19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Hybrid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2</w:t>
            </w: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ports beamformed CSI-RS</w:t>
            </w:r>
          </w:p>
        </w:tc>
        <w:tc>
          <w:tcPr>
            <w:tcW w:w="1813" w:type="dxa"/>
            <w:noWrap/>
            <w:hideMark/>
          </w:tcPr>
          <w:p w14:paraId="797198B2" w14:textId="1021D65C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  <w:tc>
          <w:tcPr>
            <w:tcW w:w="1813" w:type="dxa"/>
            <w:noWrap/>
            <w:hideMark/>
          </w:tcPr>
          <w:p w14:paraId="15FBE924" w14:textId="2FFF2FA9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2</w:t>
            </w:r>
          </w:p>
        </w:tc>
        <w:tc>
          <w:tcPr>
            <w:tcW w:w="1813" w:type="dxa"/>
            <w:noWrap/>
            <w:hideMark/>
          </w:tcPr>
          <w:p w14:paraId="35E2B8F3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0</w:t>
            </w:r>
          </w:p>
        </w:tc>
        <w:tc>
          <w:tcPr>
            <w:tcW w:w="1813" w:type="dxa"/>
            <w:noWrap/>
            <w:hideMark/>
          </w:tcPr>
          <w:p w14:paraId="40A52DB7" w14:textId="77777777" w:rsidR="000D0A19" w:rsidRPr="001C06CE" w:rsidRDefault="000D0A19" w:rsidP="000D0A19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  <w:t>3</w:t>
            </w:r>
          </w:p>
        </w:tc>
      </w:tr>
    </w:tbl>
    <w:p w14:paraId="122A23F1" w14:textId="14B31A9D" w:rsidR="001C06CE" w:rsidRDefault="001C06CE" w:rsidP="00FF15DF">
      <w:pPr>
        <w:pStyle w:val="BodyText"/>
        <w:rPr>
          <w:lang w:eastAsia="ja-JP"/>
        </w:rPr>
      </w:pPr>
    </w:p>
    <w:p w14:paraId="3CB8B2E0" w14:textId="1FC797D8" w:rsidR="007005CB" w:rsidRDefault="007005CB" w:rsidP="00FF15DF">
      <w:pPr>
        <w:pStyle w:val="BodyText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_Ref458681678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52FA4" w:rsidRPr="000D0A19">
        <w:t xml:space="preserve">Table </w:t>
      </w:r>
      <w:r w:rsidR="00352FA4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we present the simulations results for the 8x8 antenna configured with a 64 port layout. We note that here both the simulated hybrid system outperforms the baseline system. </w:t>
      </w:r>
    </w:p>
    <w:p w14:paraId="797EC5AB" w14:textId="4EF3DC74" w:rsidR="0091647F" w:rsidRPr="003A09AA" w:rsidRDefault="0091647F" w:rsidP="0091647F">
      <w:pPr>
        <w:pStyle w:val="BodyText"/>
        <w:rPr>
          <w:b/>
        </w:rPr>
      </w:pPr>
      <w:r w:rsidRPr="003A09AA">
        <w:rPr>
          <w:b/>
        </w:rPr>
        <w:t xml:space="preserve">Observation </w:t>
      </w:r>
      <w:r>
        <w:rPr>
          <w:b/>
        </w:rPr>
        <w:t>2</w:t>
      </w:r>
      <w:r w:rsidRPr="003A09AA">
        <w:rPr>
          <w:b/>
        </w:rPr>
        <w:t xml:space="preserve">: </w:t>
      </w:r>
    </w:p>
    <w:p w14:paraId="0F723440" w14:textId="1932621B" w:rsidR="0091647F" w:rsidRPr="00FC3E40" w:rsidRDefault="0091647F" w:rsidP="0091647F">
      <w:pPr>
        <w:pStyle w:val="BodyText"/>
        <w:numPr>
          <w:ilvl w:val="0"/>
          <w:numId w:val="25"/>
        </w:numPr>
        <w:rPr>
          <w:i/>
        </w:rPr>
      </w:pPr>
      <w:r>
        <w:rPr>
          <w:i/>
        </w:rPr>
        <w:t xml:space="preserve">For an 8x8 antenna with 64 ports the hybrid CSI-RS operation mode outperforms a system not operating in hybrid mode. </w:t>
      </w:r>
    </w:p>
    <w:p w14:paraId="6511DE01" w14:textId="77777777" w:rsidR="0091647F" w:rsidRDefault="0091647F" w:rsidP="00FF15DF">
      <w:pPr>
        <w:pStyle w:val="BodyText"/>
        <w:rPr>
          <w:lang w:eastAsia="ja-JP"/>
        </w:rPr>
      </w:pPr>
    </w:p>
    <w:p w14:paraId="28C4F0A4" w14:textId="6D9E5656" w:rsidR="007A4725" w:rsidRPr="000D0A19" w:rsidRDefault="007A4725" w:rsidP="007A4725">
      <w:pPr>
        <w:pStyle w:val="Caption"/>
        <w:keepNext/>
        <w:rPr>
          <w:lang w:val="en-US"/>
        </w:rPr>
      </w:pPr>
      <w:bookmarkStart w:id="6" w:name="_Ref458681678"/>
      <w:proofErr w:type="gramStart"/>
      <w:r w:rsidRPr="000D0A19">
        <w:rPr>
          <w:lang w:val="en-US"/>
        </w:rPr>
        <w:t xml:space="preserve">Table </w:t>
      </w:r>
      <w:proofErr w:type="gramEnd"/>
      <w:r>
        <w:fldChar w:fldCharType="begin"/>
      </w:r>
      <w:r w:rsidRPr="000D0A19">
        <w:rPr>
          <w:lang w:val="en-US"/>
        </w:rPr>
        <w:instrText xml:space="preserve"> SEQ Table \* ARABIC </w:instrText>
      </w:r>
      <w:r>
        <w:fldChar w:fldCharType="separate"/>
      </w:r>
      <w:r w:rsidR="00352FA4">
        <w:rPr>
          <w:noProof/>
          <w:lang w:val="en-US"/>
        </w:rPr>
        <w:t>2</w:t>
      </w:r>
      <w:r>
        <w:fldChar w:fldCharType="end"/>
      </w:r>
      <w:bookmarkEnd w:id="6"/>
      <w:proofErr w:type="gramStart"/>
      <w:r w:rsidRPr="000D0A19">
        <w:rPr>
          <w:lang w:val="en-US"/>
        </w:rPr>
        <w:t>.</w:t>
      </w:r>
      <w:proofErr w:type="gramEnd"/>
      <w:r w:rsidRPr="000D0A19">
        <w:rPr>
          <w:lang w:val="en-US"/>
        </w:rPr>
        <w:t xml:space="preserve"> 8x</w:t>
      </w:r>
      <w:r>
        <w:rPr>
          <w:lang w:val="en-US"/>
        </w:rPr>
        <w:t>8</w:t>
      </w:r>
      <w:r w:rsidRPr="000D0A19">
        <w:rPr>
          <w:lang w:val="en-US"/>
        </w:rPr>
        <w:t xml:space="preserve"> </w:t>
      </w:r>
      <w:proofErr w:type="gramStart"/>
      <w:r w:rsidRPr="000D0A19">
        <w:rPr>
          <w:lang w:val="en-US"/>
        </w:rPr>
        <w:t>antenna</w:t>
      </w:r>
      <w:proofErr w:type="gramEnd"/>
      <w:r w:rsidRPr="000D0A19">
        <w:rPr>
          <w:lang w:val="en-US"/>
        </w:rPr>
        <w:t xml:space="preserve"> at </w:t>
      </w:r>
      <w:r>
        <w:rPr>
          <w:lang w:val="en-US"/>
        </w:rPr>
        <w:t xml:space="preserve">50% and </w:t>
      </w:r>
      <w:r w:rsidRPr="000D0A19">
        <w:rPr>
          <w:lang w:val="en-US"/>
        </w:rPr>
        <w:t>70% resource utilization</w:t>
      </w:r>
    </w:p>
    <w:tbl>
      <w:tblPr>
        <w:tblStyle w:val="GridTableLight"/>
        <w:tblW w:w="10791" w:type="dxa"/>
        <w:tblLayout w:type="fixed"/>
        <w:tblLook w:val="04A0" w:firstRow="1" w:lastRow="0" w:firstColumn="1" w:lastColumn="0" w:noHBand="0" w:noVBand="1"/>
      </w:tblPr>
      <w:tblGrid>
        <w:gridCol w:w="3539"/>
        <w:gridCol w:w="1813"/>
        <w:gridCol w:w="1813"/>
        <w:gridCol w:w="1813"/>
        <w:gridCol w:w="1813"/>
      </w:tblGrid>
      <w:tr w:rsidR="007A4725" w:rsidRPr="001C06CE" w14:paraId="240B14CB" w14:textId="77777777" w:rsidTr="0091647F">
        <w:trPr>
          <w:trHeight w:val="324"/>
        </w:trPr>
        <w:tc>
          <w:tcPr>
            <w:tcW w:w="3539" w:type="dxa"/>
            <w:shd w:val="clear" w:color="auto" w:fill="FBD4B4" w:themeFill="accent6" w:themeFillTint="66"/>
            <w:noWrap/>
          </w:tcPr>
          <w:p w14:paraId="26508511" w14:textId="77777777" w:rsidR="007A4725" w:rsidRPr="007A4725" w:rsidRDefault="007A4725" w:rsidP="00356B47">
            <w:pPr>
              <w:rPr>
                <w:b/>
                <w:sz w:val="24"/>
                <w:szCs w:val="20"/>
                <w:lang w:eastAsia="sv-FI"/>
              </w:rPr>
            </w:pPr>
          </w:p>
        </w:tc>
        <w:tc>
          <w:tcPr>
            <w:tcW w:w="3626" w:type="dxa"/>
            <w:gridSpan w:val="2"/>
            <w:shd w:val="clear" w:color="auto" w:fill="FBD4B4" w:themeFill="accent6" w:themeFillTint="66"/>
            <w:noWrap/>
          </w:tcPr>
          <w:p w14:paraId="7A0DAD92" w14:textId="77777777" w:rsidR="007A4725" w:rsidRPr="007A4725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50% RU</w:t>
            </w:r>
          </w:p>
        </w:tc>
        <w:tc>
          <w:tcPr>
            <w:tcW w:w="3626" w:type="dxa"/>
            <w:gridSpan w:val="2"/>
            <w:shd w:val="clear" w:color="auto" w:fill="FBD4B4" w:themeFill="accent6" w:themeFillTint="66"/>
            <w:noWrap/>
          </w:tcPr>
          <w:p w14:paraId="79C8B66B" w14:textId="77777777" w:rsidR="007A4725" w:rsidRPr="007A4725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70% RU</w:t>
            </w:r>
          </w:p>
        </w:tc>
      </w:tr>
      <w:tr w:rsidR="007A4725" w:rsidRPr="001C06CE" w14:paraId="2A276666" w14:textId="77777777" w:rsidTr="0091647F">
        <w:trPr>
          <w:trHeight w:val="324"/>
        </w:trPr>
        <w:tc>
          <w:tcPr>
            <w:tcW w:w="3539" w:type="dxa"/>
            <w:shd w:val="clear" w:color="auto" w:fill="FBD4B4" w:themeFill="accent6" w:themeFillTint="66"/>
            <w:noWrap/>
            <w:hideMark/>
          </w:tcPr>
          <w:p w14:paraId="58297534" w14:textId="77777777" w:rsidR="007A4725" w:rsidRPr="001C06CE" w:rsidRDefault="007A4725" w:rsidP="00356B47">
            <w:pPr>
              <w:jc w:val="center"/>
              <w:rPr>
                <w:b/>
                <w:sz w:val="24"/>
                <w:szCs w:val="20"/>
                <w:lang w:eastAsia="sv-FI"/>
              </w:rPr>
            </w:pP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49823457" w14:textId="77777777" w:rsidR="007A4725" w:rsidRPr="001C06CE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Cell edge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231ECF64" w14:textId="77777777" w:rsidR="007A4725" w:rsidRPr="001C06CE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Normalized user throughput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7006E460" w14:textId="77777777" w:rsidR="007A4725" w:rsidRPr="001C06CE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Cell edge gain [%]</w:t>
            </w:r>
          </w:p>
        </w:tc>
        <w:tc>
          <w:tcPr>
            <w:tcW w:w="1813" w:type="dxa"/>
            <w:shd w:val="clear" w:color="auto" w:fill="FBD4B4" w:themeFill="accent6" w:themeFillTint="66"/>
            <w:noWrap/>
            <w:hideMark/>
          </w:tcPr>
          <w:p w14:paraId="537427CB" w14:textId="77777777" w:rsidR="007A4725" w:rsidRPr="001C06CE" w:rsidRDefault="007A4725" w:rsidP="00356B4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1C06CE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Normalized user throughput gain [%]</w:t>
            </w:r>
          </w:p>
        </w:tc>
      </w:tr>
      <w:tr w:rsidR="007A4725" w:rsidRPr="001C06CE" w14:paraId="780ED1E2" w14:textId="77777777" w:rsidTr="009E737B">
        <w:trPr>
          <w:trHeight w:val="324"/>
        </w:trPr>
        <w:tc>
          <w:tcPr>
            <w:tcW w:w="3539" w:type="dxa"/>
            <w:noWrap/>
            <w:hideMark/>
          </w:tcPr>
          <w:p w14:paraId="44900DC1" w14:textId="77777777" w:rsidR="007A4725" w:rsidRPr="001C06CE" w:rsidRDefault="007A4725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  <w:t>Baseline</w:t>
            </w:r>
          </w:p>
        </w:tc>
        <w:tc>
          <w:tcPr>
            <w:tcW w:w="1813" w:type="dxa"/>
            <w:noWrap/>
            <w:vAlign w:val="bottom"/>
            <w:hideMark/>
          </w:tcPr>
          <w:p w14:paraId="656C6F84" w14:textId="425CF392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13" w:type="dxa"/>
            <w:noWrap/>
            <w:vAlign w:val="bottom"/>
            <w:hideMark/>
          </w:tcPr>
          <w:p w14:paraId="0BFF02F5" w14:textId="26FA98B4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13" w:type="dxa"/>
            <w:noWrap/>
            <w:vAlign w:val="bottom"/>
            <w:hideMark/>
          </w:tcPr>
          <w:p w14:paraId="512128FA" w14:textId="1450C933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13" w:type="dxa"/>
            <w:noWrap/>
            <w:vAlign w:val="bottom"/>
            <w:hideMark/>
          </w:tcPr>
          <w:p w14:paraId="002DCC9A" w14:textId="086FFD37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A4725" w:rsidRPr="001C06CE" w14:paraId="302130B3" w14:textId="77777777" w:rsidTr="009E737B">
        <w:trPr>
          <w:trHeight w:val="324"/>
        </w:trPr>
        <w:tc>
          <w:tcPr>
            <w:tcW w:w="3539" w:type="dxa"/>
            <w:noWrap/>
            <w:hideMark/>
          </w:tcPr>
          <w:p w14:paraId="6B96D62B" w14:textId="77777777" w:rsidR="007A4725" w:rsidRPr="001C06CE" w:rsidRDefault="007A4725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Hybrid 4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ports beamformed CSI-RS</w:t>
            </w:r>
          </w:p>
        </w:tc>
        <w:tc>
          <w:tcPr>
            <w:tcW w:w="1813" w:type="dxa"/>
            <w:noWrap/>
            <w:vAlign w:val="bottom"/>
            <w:hideMark/>
          </w:tcPr>
          <w:p w14:paraId="14A31CA5" w14:textId="648E597D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13" w:type="dxa"/>
            <w:noWrap/>
            <w:vAlign w:val="bottom"/>
            <w:hideMark/>
          </w:tcPr>
          <w:p w14:paraId="508EA481" w14:textId="1BFD7EB2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13" w:type="dxa"/>
            <w:noWrap/>
            <w:vAlign w:val="bottom"/>
            <w:hideMark/>
          </w:tcPr>
          <w:p w14:paraId="0B49DC68" w14:textId="1F8F7CA9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813" w:type="dxa"/>
            <w:noWrap/>
            <w:vAlign w:val="bottom"/>
            <w:hideMark/>
          </w:tcPr>
          <w:p w14:paraId="2B9938B5" w14:textId="57A68037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</w:tr>
      <w:tr w:rsidR="007A4725" w:rsidRPr="001C06CE" w14:paraId="5308662C" w14:textId="77777777" w:rsidTr="009E737B">
        <w:trPr>
          <w:trHeight w:val="324"/>
        </w:trPr>
        <w:tc>
          <w:tcPr>
            <w:tcW w:w="3539" w:type="dxa"/>
            <w:noWrap/>
            <w:hideMark/>
          </w:tcPr>
          <w:p w14:paraId="04561EAB" w14:textId="77777777" w:rsidR="007A4725" w:rsidRPr="001C06CE" w:rsidRDefault="007A4725" w:rsidP="007A4725">
            <w:pPr>
              <w:rPr>
                <w:rFonts w:ascii="Calibri" w:hAnsi="Calibri"/>
                <w:b/>
                <w:color w:val="000000"/>
                <w:sz w:val="22"/>
                <w:szCs w:val="22"/>
                <w:lang w:val="sv-FI" w:eastAsia="sv-FI"/>
              </w:rPr>
            </w:pP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Hybrid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2</w:t>
            </w:r>
            <w:r w:rsidRPr="00526AFD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 xml:space="preserve"> </w:t>
            </w:r>
            <w:r w:rsidRPr="007A4725">
              <w:rPr>
                <w:rFonts w:ascii="Calibri" w:hAnsi="Calibri"/>
                <w:b/>
                <w:color w:val="000000"/>
                <w:sz w:val="22"/>
                <w:szCs w:val="22"/>
                <w:lang w:eastAsia="sv-FI"/>
              </w:rPr>
              <w:t>ports beamformed CSI-RS</w:t>
            </w:r>
          </w:p>
        </w:tc>
        <w:tc>
          <w:tcPr>
            <w:tcW w:w="1813" w:type="dxa"/>
            <w:noWrap/>
            <w:vAlign w:val="bottom"/>
            <w:hideMark/>
          </w:tcPr>
          <w:p w14:paraId="76E33F37" w14:textId="741DF432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13" w:type="dxa"/>
            <w:noWrap/>
            <w:vAlign w:val="bottom"/>
            <w:hideMark/>
          </w:tcPr>
          <w:p w14:paraId="06FD0A8F" w14:textId="4C883455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13" w:type="dxa"/>
            <w:noWrap/>
            <w:vAlign w:val="bottom"/>
            <w:hideMark/>
          </w:tcPr>
          <w:p w14:paraId="348AC0E1" w14:textId="55067C18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13" w:type="dxa"/>
            <w:noWrap/>
            <w:vAlign w:val="bottom"/>
            <w:hideMark/>
          </w:tcPr>
          <w:p w14:paraId="4A1642AB" w14:textId="70EA42C6" w:rsidR="007A4725" w:rsidRPr="001C06CE" w:rsidRDefault="007A4725" w:rsidP="007A4725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sv-FI" w:eastAsia="sv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</w:tr>
    </w:tbl>
    <w:p w14:paraId="49E61942" w14:textId="47190944" w:rsidR="007A4725" w:rsidRDefault="007A4725" w:rsidP="00FF15DF">
      <w:pPr>
        <w:pStyle w:val="BodyText"/>
        <w:rPr>
          <w:lang w:eastAsia="ja-JP"/>
        </w:rPr>
      </w:pPr>
    </w:p>
    <w:p w14:paraId="65DB9B8D" w14:textId="1D0892E9" w:rsidR="0091647F" w:rsidRDefault="0091647F" w:rsidP="0091647F">
      <w:pPr>
        <w:pStyle w:val="BodyText"/>
        <w:rPr>
          <w:lang w:eastAsia="ja-JP"/>
        </w:rPr>
      </w:pPr>
      <w:r>
        <w:rPr>
          <w:lang w:eastAsia="ja-JP"/>
        </w:rPr>
        <w:t xml:space="preserve">From these results it is clear that when moving into the region of a high number of ports there will at some point be beneficial to utilize hybrid approaches to combat the increased amount of overhead. For the UMi case </w:t>
      </w:r>
      <w:proofErr w:type="gramStart"/>
      <w:r>
        <w:rPr>
          <w:lang w:eastAsia="ja-JP"/>
        </w:rPr>
        <w:t>this point seem</w:t>
      </w:r>
      <w:proofErr w:type="gramEnd"/>
      <w:r>
        <w:rPr>
          <w:lang w:eastAsia="ja-JP"/>
        </w:rPr>
        <w:t xml:space="preserve"> to occur roughly around 32 ports, where the baseline and hybrid schemes are essentially equivalent performance wise, and at 64 ports the hybrid scheme is superior to the baseline scheme. </w:t>
      </w:r>
      <w:r w:rsidR="00252B5A">
        <w:rPr>
          <w:lang w:eastAsia="ja-JP"/>
        </w:rPr>
        <w:t xml:space="preserve">It is also expected that other high CSI-RS overhead scenarios, such as with CSI-RS reuse factors &gt; 1, will similarly benefit. Therefore </w:t>
      </w:r>
      <w:r>
        <w:rPr>
          <w:lang w:eastAsia="ja-JP"/>
        </w:rPr>
        <w:t>support for hybrid CSI-RS reporting together with a 32 port codebook</w:t>
      </w:r>
      <w:r w:rsidR="00252B5A">
        <w:rPr>
          <w:lang w:eastAsia="ja-JP"/>
        </w:rPr>
        <w:t xml:space="preserve"> is motivated from a forward compatibility perspective, as well as for other cases where CSI-RS overhead may be large</w:t>
      </w:r>
      <w:r>
        <w:rPr>
          <w:lang w:eastAsia="ja-JP"/>
        </w:rPr>
        <w:t xml:space="preserve">.  </w:t>
      </w:r>
    </w:p>
    <w:p w14:paraId="037E5F17" w14:textId="65DB5506" w:rsidR="0091647F" w:rsidRPr="003A09AA" w:rsidRDefault="0091647F" w:rsidP="0091647F">
      <w:pPr>
        <w:pStyle w:val="BodyText"/>
        <w:rPr>
          <w:b/>
        </w:rPr>
      </w:pPr>
      <w:r w:rsidRPr="003A09AA">
        <w:rPr>
          <w:b/>
        </w:rPr>
        <w:lastRenderedPageBreak/>
        <w:t xml:space="preserve">Observation </w:t>
      </w:r>
      <w:r>
        <w:rPr>
          <w:b/>
        </w:rPr>
        <w:t>3</w:t>
      </w:r>
      <w:r w:rsidRPr="003A09AA">
        <w:rPr>
          <w:b/>
        </w:rPr>
        <w:t xml:space="preserve">: </w:t>
      </w:r>
    </w:p>
    <w:p w14:paraId="14DFA067" w14:textId="4F4FE362" w:rsidR="000D0A19" w:rsidRPr="004C2FEA" w:rsidRDefault="00252B5A" w:rsidP="00FF15DF">
      <w:pPr>
        <w:pStyle w:val="BodyText"/>
        <w:numPr>
          <w:ilvl w:val="0"/>
          <w:numId w:val="25"/>
        </w:numPr>
        <w:rPr>
          <w:i/>
          <w:lang w:eastAsia="ja-JP"/>
        </w:rPr>
      </w:pPr>
      <w:r>
        <w:rPr>
          <w:i/>
          <w:lang w:eastAsia="ja-JP"/>
        </w:rPr>
        <w:t>H</w:t>
      </w:r>
      <w:r w:rsidRPr="005116BC">
        <w:rPr>
          <w:i/>
          <w:lang w:eastAsia="ja-JP"/>
        </w:rPr>
        <w:t xml:space="preserve">ybrid CSI-RS reporting together with a 32 port codebook </w:t>
      </w:r>
      <w:r>
        <w:rPr>
          <w:i/>
          <w:lang w:eastAsia="ja-JP"/>
        </w:rPr>
        <w:t xml:space="preserve">in Rel-14 </w:t>
      </w:r>
      <w:r w:rsidRPr="005116BC">
        <w:rPr>
          <w:i/>
          <w:lang w:eastAsia="ja-JP"/>
        </w:rPr>
        <w:t>is motivated from a forward compatibility perspective, as well as for other cases where CSI-RS overhead may be large.</w:t>
      </w:r>
      <w:r>
        <w:rPr>
          <w:i/>
          <w:lang w:eastAsia="ja-JP"/>
        </w:rPr>
        <w:t xml:space="preserve"> </w:t>
      </w:r>
    </w:p>
    <w:p w14:paraId="3DEE992B" w14:textId="77777777" w:rsidR="00A94BEF" w:rsidRPr="00F90777" w:rsidRDefault="00A94BEF" w:rsidP="00A94BEF">
      <w:pPr>
        <w:pStyle w:val="Heading1"/>
        <w:rPr>
          <w:lang w:eastAsia="ja-JP"/>
        </w:rPr>
      </w:pPr>
      <w:r w:rsidRPr="00F90777">
        <w:rPr>
          <w:lang w:eastAsia="ja-JP"/>
        </w:rPr>
        <w:t>Conclusions</w:t>
      </w:r>
    </w:p>
    <w:p w14:paraId="06066C2D" w14:textId="77777777" w:rsidR="004C2FEA" w:rsidRDefault="004C2FEA" w:rsidP="00BF0714">
      <w:pPr>
        <w:pStyle w:val="BodyText"/>
        <w:rPr>
          <w:lang w:eastAsia="ja-JP"/>
        </w:rPr>
      </w:pPr>
      <w:r>
        <w:rPr>
          <w:lang w:eastAsia="ja-JP"/>
        </w:rPr>
        <w:t xml:space="preserve">Based on the presented simulations we conclude </w:t>
      </w:r>
    </w:p>
    <w:p w14:paraId="5F0E9D3D" w14:textId="72A1991E" w:rsidR="004C2FEA" w:rsidRDefault="004C2FEA" w:rsidP="004C2FEA">
      <w:pPr>
        <w:pStyle w:val="BodyText"/>
        <w:numPr>
          <w:ilvl w:val="0"/>
          <w:numId w:val="25"/>
        </w:numPr>
        <w:rPr>
          <w:i/>
        </w:rPr>
      </w:pPr>
      <w:r>
        <w:rPr>
          <w:i/>
        </w:rPr>
        <w:t xml:space="preserve">For an 8x4 antenna with 32 ports the hybrid CSI-RS operation mode performs on par with a system not operating in hybrid mode. </w:t>
      </w:r>
    </w:p>
    <w:p w14:paraId="5332DA10" w14:textId="77777777" w:rsidR="004C2FEA" w:rsidRPr="00FC3E40" w:rsidRDefault="004C2FEA" w:rsidP="004C2FEA">
      <w:pPr>
        <w:pStyle w:val="BodyText"/>
        <w:numPr>
          <w:ilvl w:val="0"/>
          <w:numId w:val="25"/>
        </w:numPr>
        <w:rPr>
          <w:i/>
        </w:rPr>
      </w:pPr>
      <w:r>
        <w:rPr>
          <w:i/>
        </w:rPr>
        <w:t xml:space="preserve">For an 8x8 antenna with 64 ports the hybrid CSI-RS operation mode outperforms a system not operating in hybrid mode. </w:t>
      </w:r>
    </w:p>
    <w:p w14:paraId="3139E635" w14:textId="28295C33" w:rsidR="00751DB8" w:rsidRPr="004C2FEA" w:rsidRDefault="00252B5A" w:rsidP="00BF0714">
      <w:pPr>
        <w:pStyle w:val="BodyText"/>
        <w:numPr>
          <w:ilvl w:val="0"/>
          <w:numId w:val="25"/>
        </w:numPr>
        <w:rPr>
          <w:i/>
          <w:lang w:eastAsia="ja-JP"/>
        </w:rPr>
      </w:pPr>
      <w:r>
        <w:rPr>
          <w:i/>
          <w:lang w:eastAsia="ja-JP"/>
        </w:rPr>
        <w:t>H</w:t>
      </w:r>
      <w:r w:rsidRPr="00423DFA">
        <w:rPr>
          <w:i/>
          <w:lang w:eastAsia="ja-JP"/>
        </w:rPr>
        <w:t xml:space="preserve">ybrid CSI-RS reporting together with a 32 port codebook </w:t>
      </w:r>
      <w:r>
        <w:rPr>
          <w:i/>
          <w:lang w:eastAsia="ja-JP"/>
        </w:rPr>
        <w:t xml:space="preserve">in Rel-14 </w:t>
      </w:r>
      <w:r w:rsidRPr="00423DFA">
        <w:rPr>
          <w:i/>
          <w:lang w:eastAsia="ja-JP"/>
        </w:rPr>
        <w:t>is motivated from a forward compatibility perspective, as well as for other cases where CSI-RS overhead may be large.</w:t>
      </w:r>
      <w:r>
        <w:rPr>
          <w:i/>
          <w:lang w:eastAsia="ja-JP"/>
        </w:rPr>
        <w:t xml:space="preserve"> </w:t>
      </w:r>
      <w:r w:rsidR="004C2FEA" w:rsidRPr="0091647F">
        <w:rPr>
          <w:i/>
          <w:lang w:eastAsia="ja-JP"/>
        </w:rPr>
        <w:t xml:space="preserve"> </w:t>
      </w:r>
      <w:bookmarkStart w:id="7" w:name="_GoBack"/>
      <w:bookmarkEnd w:id="7"/>
    </w:p>
    <w:p w14:paraId="5942807D" w14:textId="77777777" w:rsidR="00C93A05" w:rsidRDefault="00C93A05" w:rsidP="00C93A05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14:paraId="528AC1CC" w14:textId="77777777" w:rsidR="00C93A05" w:rsidRDefault="00C93A05" w:rsidP="00C93A05">
      <w:pPr>
        <w:pStyle w:val="references"/>
        <w:rPr>
          <w:sz w:val="20"/>
          <w:szCs w:val="20"/>
        </w:rPr>
      </w:pPr>
      <w:bookmarkStart w:id="8" w:name="_Ref458788179"/>
      <w:r w:rsidRPr="00D81ED8">
        <w:rPr>
          <w:sz w:val="20"/>
          <w:szCs w:val="20"/>
        </w:rPr>
        <w:t xml:space="preserve">R1-163081, “Hybrid CSI Reporting Design Targets”, </w:t>
      </w:r>
      <w:r w:rsidRPr="00211EA1">
        <w:rPr>
          <w:sz w:val="20"/>
          <w:szCs w:val="20"/>
        </w:rPr>
        <w:t>3GPP TSG RAN WG1 M</w:t>
      </w:r>
      <w:r>
        <w:rPr>
          <w:sz w:val="20"/>
          <w:szCs w:val="20"/>
        </w:rPr>
        <w:t>eeting #84bis, 11-15</w:t>
      </w:r>
      <w:r w:rsidRPr="00211EA1">
        <w:rPr>
          <w:sz w:val="20"/>
          <w:szCs w:val="20"/>
        </w:rPr>
        <w:t xml:space="preserve"> April 2016</w:t>
      </w:r>
      <w:r>
        <w:rPr>
          <w:sz w:val="20"/>
          <w:szCs w:val="20"/>
        </w:rPr>
        <w:t>, Busan, Korea</w:t>
      </w:r>
      <w:bookmarkEnd w:id="8"/>
    </w:p>
    <w:p w14:paraId="507BB5F1" w14:textId="77777777" w:rsidR="00C93A05" w:rsidRDefault="00C93A05" w:rsidP="005116BC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5F92FB89" w14:textId="77777777" w:rsidR="00C93A05" w:rsidRPr="00893CF5" w:rsidRDefault="00C93A05" w:rsidP="005116BC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561F9622" w14:textId="77777777" w:rsidR="002E57CF" w:rsidRPr="00F90777" w:rsidRDefault="002E57CF" w:rsidP="002E57CF">
      <w:pPr>
        <w:pStyle w:val="Heading1"/>
        <w:rPr>
          <w:lang w:eastAsia="ja-JP"/>
        </w:rPr>
      </w:pPr>
      <w:r w:rsidRPr="00F90777">
        <w:rPr>
          <w:lang w:eastAsia="ja-JP"/>
        </w:rPr>
        <w:t>Appendix</w:t>
      </w:r>
    </w:p>
    <w:p w14:paraId="73D96770" w14:textId="55C2CCC5" w:rsidR="00B94937" w:rsidRPr="00F90777" w:rsidRDefault="00B94937" w:rsidP="005116B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2E57CF" w:rsidRPr="00F90777" w14:paraId="2E11DEBC" w14:textId="77777777" w:rsidTr="001476F9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14:paraId="76622427" w14:textId="77777777" w:rsidR="002E57CF" w:rsidRPr="00F90777" w:rsidRDefault="00634A51" w:rsidP="000970BA">
            <w:pPr>
              <w:pStyle w:val="BodyText"/>
              <w:keepNext/>
            </w:pPr>
            <w:r w:rsidRPr="00F90777">
              <w:rPr>
                <w:b/>
                <w:bCs/>
              </w:rPr>
              <w:t>Simulation P</w:t>
            </w:r>
            <w:r w:rsidR="002E57CF" w:rsidRPr="00F90777">
              <w:rPr>
                <w:b/>
                <w:bCs/>
              </w:rPr>
              <w:t>arameters</w:t>
            </w:r>
            <w:r w:rsidRPr="00F90777">
              <w:rPr>
                <w:b/>
                <w:bCs/>
              </w:rPr>
              <w:t xml:space="preserve"> </w:t>
            </w:r>
          </w:p>
        </w:tc>
      </w:tr>
      <w:tr w:rsidR="002E57CF" w:rsidRPr="00F90777" w14:paraId="19837672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E9AA1CB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Carrier frequency</w:t>
            </w:r>
          </w:p>
        </w:tc>
        <w:tc>
          <w:tcPr>
            <w:tcW w:w="4560" w:type="dxa"/>
          </w:tcPr>
          <w:p w14:paraId="0D3DDE3D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2 GHz </w:t>
            </w:r>
          </w:p>
        </w:tc>
      </w:tr>
      <w:tr w:rsidR="002E57CF" w:rsidRPr="00F90777" w14:paraId="04A0F452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363B44D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Bandwidth</w:t>
            </w:r>
          </w:p>
        </w:tc>
        <w:tc>
          <w:tcPr>
            <w:tcW w:w="4560" w:type="dxa"/>
          </w:tcPr>
          <w:p w14:paraId="0308D35B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10 MHz </w:t>
            </w:r>
          </w:p>
        </w:tc>
      </w:tr>
      <w:tr w:rsidR="002E57CF" w:rsidRPr="00F90777" w14:paraId="0517CAA9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DC9B25A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Scenarios</w:t>
            </w:r>
          </w:p>
        </w:tc>
        <w:tc>
          <w:tcPr>
            <w:tcW w:w="4560" w:type="dxa"/>
          </w:tcPr>
          <w:p w14:paraId="2DCBF8E2" w14:textId="77777777" w:rsidR="002E57CF" w:rsidRPr="006C1763" w:rsidRDefault="00634A51" w:rsidP="00F24D12">
            <w:pPr>
              <w:pStyle w:val="BodyText"/>
              <w:keepNext/>
              <w:spacing w:after="0"/>
            </w:pPr>
            <w:r w:rsidRPr="006C1763">
              <w:t>3D UM</w:t>
            </w:r>
            <w:r w:rsidR="00197B40" w:rsidRPr="006C1763">
              <w:t>i</w:t>
            </w:r>
            <w:r w:rsidRPr="006C1763">
              <w:t xml:space="preserve"> </w:t>
            </w:r>
            <w:r w:rsidR="00197B40" w:rsidRPr="006C1763">
              <w:t>2</w:t>
            </w:r>
            <w:r w:rsidRPr="006C1763">
              <w:t>00m ISD</w:t>
            </w:r>
          </w:p>
        </w:tc>
      </w:tr>
      <w:tr w:rsidR="006A657D" w:rsidRPr="00F90777" w14:paraId="11377D21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CC67B56" w14:textId="77777777" w:rsidR="006A657D" w:rsidRPr="00F90777" w:rsidRDefault="006A657D" w:rsidP="00F24D12">
            <w:pPr>
              <w:pStyle w:val="BodyText"/>
              <w:keepNext/>
              <w:spacing w:after="0"/>
            </w:pPr>
            <w:r w:rsidRPr="00F90777">
              <w:t>Antenna Configurations</w:t>
            </w:r>
          </w:p>
        </w:tc>
        <w:tc>
          <w:tcPr>
            <w:tcW w:w="4560" w:type="dxa"/>
          </w:tcPr>
          <w:p w14:paraId="657694CE" w14:textId="353E8AF5" w:rsidR="000925D8" w:rsidRPr="006C1763" w:rsidRDefault="00634A51" w:rsidP="000970BA">
            <w:pPr>
              <w:pStyle w:val="BodyText"/>
              <w:keepNext/>
              <w:spacing w:after="0"/>
            </w:pPr>
            <w:r w:rsidRPr="006C1763">
              <w:t>8x4</w:t>
            </w:r>
            <w:r w:rsidR="006C1763">
              <w:t xml:space="preserve"> and 8x8</w:t>
            </w:r>
            <w:r w:rsidRPr="006C1763">
              <w:t xml:space="preserve"> with </w:t>
            </w:r>
            <w:r w:rsidR="008F3460" w:rsidRPr="006C1763">
              <w:t>2</w:t>
            </w:r>
            <w:r w:rsidR="00CF4611" w:rsidRPr="006C1763">
              <w:t xml:space="preserve">x1 </w:t>
            </w:r>
            <w:proofErr w:type="spellStart"/>
            <w:r w:rsidR="00CF4611" w:rsidRPr="006C1763">
              <w:t>virt</w:t>
            </w:r>
            <w:proofErr w:type="spellEnd"/>
            <w:r w:rsidR="00CF4611" w:rsidRPr="006C1763">
              <w:t>.</w:t>
            </w:r>
            <w:r w:rsidR="003F72D5" w:rsidRPr="006C1763">
              <w:t>, UMi</w:t>
            </w:r>
            <w:r w:rsidR="008F3460" w:rsidRPr="006C1763">
              <w:t xml:space="preserve"> (130° tilt)</w:t>
            </w:r>
          </w:p>
        </w:tc>
      </w:tr>
      <w:tr w:rsidR="002E57CF" w:rsidRPr="00F90777" w14:paraId="780AB431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8C809BF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Cell layout</w:t>
            </w:r>
          </w:p>
        </w:tc>
        <w:tc>
          <w:tcPr>
            <w:tcW w:w="4560" w:type="dxa"/>
          </w:tcPr>
          <w:p w14:paraId="4D2AA50D" w14:textId="77777777" w:rsidR="002E57CF" w:rsidRPr="006C1763" w:rsidRDefault="003F72D5" w:rsidP="001C1C45">
            <w:pPr>
              <w:pStyle w:val="BodyText"/>
              <w:keepNext/>
              <w:spacing w:after="0"/>
            </w:pPr>
            <w:r w:rsidRPr="006C1763">
              <w:t xml:space="preserve">57 </w:t>
            </w:r>
            <w:r w:rsidR="001C1C45" w:rsidRPr="006C1763">
              <w:t>homogeneous cells</w:t>
            </w:r>
            <w:r w:rsidRPr="006C1763">
              <w:t xml:space="preserve"> </w:t>
            </w:r>
          </w:p>
        </w:tc>
      </w:tr>
      <w:tr w:rsidR="002E57CF" w:rsidRPr="00F90777" w14:paraId="73EB25EF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DAFBF26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Wrapping</w:t>
            </w:r>
          </w:p>
        </w:tc>
        <w:tc>
          <w:tcPr>
            <w:tcW w:w="4560" w:type="dxa"/>
          </w:tcPr>
          <w:p w14:paraId="6A44FEAD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Radio distance based</w:t>
            </w:r>
          </w:p>
        </w:tc>
      </w:tr>
      <w:tr w:rsidR="002E57CF" w:rsidRPr="00F90777" w14:paraId="48366F3E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F1B4207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UE receiver</w:t>
            </w:r>
          </w:p>
        </w:tc>
        <w:tc>
          <w:tcPr>
            <w:tcW w:w="4560" w:type="dxa"/>
          </w:tcPr>
          <w:p w14:paraId="73C0D849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MMSE-IRC</w:t>
            </w:r>
          </w:p>
        </w:tc>
      </w:tr>
      <w:tr w:rsidR="002E57CF" w:rsidRPr="00F90777" w14:paraId="3904E4C9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B5667C6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CSI periodicity</w:t>
            </w:r>
          </w:p>
        </w:tc>
        <w:tc>
          <w:tcPr>
            <w:tcW w:w="4560" w:type="dxa"/>
          </w:tcPr>
          <w:p w14:paraId="6CD8175B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5 </w:t>
            </w:r>
            <w:proofErr w:type="spellStart"/>
            <w:r w:rsidRPr="006C1763">
              <w:t>ms</w:t>
            </w:r>
            <w:proofErr w:type="spellEnd"/>
          </w:p>
        </w:tc>
      </w:tr>
      <w:tr w:rsidR="002E57CF" w:rsidRPr="00F90777" w14:paraId="1C0F6FDD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BC9CE10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 xml:space="preserve">CSI delay </w:t>
            </w:r>
          </w:p>
        </w:tc>
        <w:tc>
          <w:tcPr>
            <w:tcW w:w="4560" w:type="dxa"/>
          </w:tcPr>
          <w:p w14:paraId="57F2E386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5 </w:t>
            </w:r>
            <w:proofErr w:type="spellStart"/>
            <w:r w:rsidRPr="006C1763">
              <w:t>ms</w:t>
            </w:r>
            <w:proofErr w:type="spellEnd"/>
          </w:p>
        </w:tc>
      </w:tr>
      <w:tr w:rsidR="002E57CF" w:rsidRPr="00F90777" w14:paraId="198C5B2F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7431F25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CSI mode</w:t>
            </w:r>
          </w:p>
        </w:tc>
        <w:tc>
          <w:tcPr>
            <w:tcW w:w="4560" w:type="dxa"/>
          </w:tcPr>
          <w:p w14:paraId="050E8837" w14:textId="77777777" w:rsidR="002E57CF" w:rsidRPr="006C1763" w:rsidRDefault="0040166A" w:rsidP="00F24D12">
            <w:pPr>
              <w:pStyle w:val="BodyText"/>
              <w:keepNext/>
              <w:spacing w:after="0"/>
            </w:pPr>
            <w:r w:rsidRPr="006C1763">
              <w:t>PUSCH M</w:t>
            </w:r>
            <w:r w:rsidR="002E57CF" w:rsidRPr="006C1763">
              <w:t>ode 3-2</w:t>
            </w:r>
          </w:p>
        </w:tc>
      </w:tr>
      <w:tr w:rsidR="002E57CF" w:rsidRPr="00F90777" w14:paraId="7F18978C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892CC34" w14:textId="77777777" w:rsidR="002E57CF" w:rsidRPr="00F90777" w:rsidRDefault="00C9318F" w:rsidP="00F24D12">
            <w:pPr>
              <w:pStyle w:val="BodyText"/>
              <w:keepNext/>
              <w:spacing w:after="0"/>
            </w:pPr>
            <w:r w:rsidRPr="00F90777">
              <w:t>Outer loop Link Adaptation</w:t>
            </w:r>
          </w:p>
        </w:tc>
        <w:tc>
          <w:tcPr>
            <w:tcW w:w="4560" w:type="dxa"/>
          </w:tcPr>
          <w:p w14:paraId="72B0AE38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Yes, 10% BLER target</w:t>
            </w:r>
          </w:p>
        </w:tc>
      </w:tr>
      <w:tr w:rsidR="002E57CF" w:rsidRPr="00F90777" w14:paraId="6626620F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D7AC3C7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 xml:space="preserve">UE noise figure </w:t>
            </w:r>
          </w:p>
        </w:tc>
        <w:tc>
          <w:tcPr>
            <w:tcW w:w="4560" w:type="dxa"/>
          </w:tcPr>
          <w:p w14:paraId="19B5951E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9 dB</w:t>
            </w:r>
          </w:p>
        </w:tc>
      </w:tr>
      <w:tr w:rsidR="002E57CF" w:rsidRPr="00F90777" w14:paraId="049D4439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98CC232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 xml:space="preserve">eNB </w:t>
            </w:r>
            <w:proofErr w:type="spellStart"/>
            <w:r w:rsidRPr="00F90777">
              <w:t>Tx</w:t>
            </w:r>
            <w:proofErr w:type="spellEnd"/>
            <w:r w:rsidRPr="00F90777">
              <w:t xml:space="preserve"> power </w:t>
            </w:r>
          </w:p>
        </w:tc>
        <w:tc>
          <w:tcPr>
            <w:tcW w:w="4560" w:type="dxa"/>
          </w:tcPr>
          <w:p w14:paraId="5802F5D1" w14:textId="77777777" w:rsidR="002E57CF" w:rsidRPr="006C1763" w:rsidRDefault="003F72D5" w:rsidP="008F4923">
            <w:pPr>
              <w:pStyle w:val="BodyText"/>
              <w:keepNext/>
              <w:spacing w:after="0"/>
            </w:pPr>
            <w:r w:rsidRPr="006C1763">
              <w:t xml:space="preserve">41 </w:t>
            </w:r>
            <w:proofErr w:type="spellStart"/>
            <w:r w:rsidRPr="006C1763">
              <w:t>dBm</w:t>
            </w:r>
            <w:proofErr w:type="spellEnd"/>
            <w:r w:rsidRPr="006C1763">
              <w:t xml:space="preserve"> (UMi)</w:t>
            </w:r>
          </w:p>
        </w:tc>
      </w:tr>
      <w:tr w:rsidR="002E57CF" w:rsidRPr="00F90777" w14:paraId="56124AE5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04EE466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Traffic model</w:t>
            </w:r>
          </w:p>
        </w:tc>
        <w:tc>
          <w:tcPr>
            <w:tcW w:w="4560" w:type="dxa"/>
          </w:tcPr>
          <w:p w14:paraId="0D9CDE8C" w14:textId="77777777" w:rsidR="002E57CF" w:rsidRPr="006C1763" w:rsidRDefault="003F72D5" w:rsidP="00F24D12">
            <w:pPr>
              <w:pStyle w:val="BodyText"/>
              <w:keepNext/>
              <w:spacing w:after="0"/>
            </w:pPr>
            <w:r w:rsidRPr="006C1763">
              <w:t>FTP Model 1, 500 kB packet size</w:t>
            </w:r>
          </w:p>
        </w:tc>
      </w:tr>
      <w:tr w:rsidR="002E57CF" w:rsidRPr="00F90777" w14:paraId="41BE97BB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6D00936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 xml:space="preserve">UE speed </w:t>
            </w:r>
          </w:p>
        </w:tc>
        <w:tc>
          <w:tcPr>
            <w:tcW w:w="4560" w:type="dxa"/>
          </w:tcPr>
          <w:p w14:paraId="45FE242C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3 km/h</w:t>
            </w:r>
          </w:p>
        </w:tc>
      </w:tr>
      <w:tr w:rsidR="002E57CF" w:rsidRPr="00F90777" w14:paraId="3C9A912F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7CFC26A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 xml:space="preserve">Scheduling </w:t>
            </w:r>
          </w:p>
        </w:tc>
        <w:tc>
          <w:tcPr>
            <w:tcW w:w="4560" w:type="dxa"/>
          </w:tcPr>
          <w:p w14:paraId="0862426A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Proportional fair in time and frequency</w:t>
            </w:r>
          </w:p>
        </w:tc>
      </w:tr>
      <w:tr w:rsidR="002E57CF" w:rsidRPr="00F90777" w14:paraId="7727EEC3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0C08627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DMRS overhead</w:t>
            </w:r>
          </w:p>
        </w:tc>
        <w:tc>
          <w:tcPr>
            <w:tcW w:w="4560" w:type="dxa"/>
          </w:tcPr>
          <w:p w14:paraId="44E743FC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2 </w:t>
            </w:r>
            <w:r w:rsidR="005D3EBF" w:rsidRPr="006C1763">
              <w:t>DMRS</w:t>
            </w:r>
            <w:r w:rsidR="00067A4F" w:rsidRPr="006C1763">
              <w:t xml:space="preserve"> </w:t>
            </w:r>
            <w:r w:rsidRPr="006C1763">
              <w:t>ports</w:t>
            </w:r>
          </w:p>
        </w:tc>
      </w:tr>
      <w:tr w:rsidR="002E57CF" w:rsidRPr="00F90777" w14:paraId="7E4DF9BC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1FFB556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CSI-RS</w:t>
            </w:r>
          </w:p>
        </w:tc>
        <w:tc>
          <w:tcPr>
            <w:tcW w:w="4560" w:type="dxa"/>
          </w:tcPr>
          <w:p w14:paraId="59DC7FE1" w14:textId="3B65A79B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 xml:space="preserve">Overhead accounted for.  </w:t>
            </w:r>
          </w:p>
          <w:p w14:paraId="7B22BA32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Channel estimation error modeled.</w:t>
            </w:r>
          </w:p>
        </w:tc>
      </w:tr>
      <w:tr w:rsidR="002E57CF" w:rsidRPr="00F90777" w14:paraId="74216D0D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13A2619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HARQ</w:t>
            </w:r>
          </w:p>
        </w:tc>
        <w:tc>
          <w:tcPr>
            <w:tcW w:w="4560" w:type="dxa"/>
          </w:tcPr>
          <w:p w14:paraId="3ED45DDB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Max 5 retransmissions</w:t>
            </w:r>
          </w:p>
        </w:tc>
      </w:tr>
      <w:tr w:rsidR="002E57CF" w:rsidRPr="00F90777" w14:paraId="329F7DB9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1618B67" w14:textId="77777777" w:rsidR="002E57CF" w:rsidRPr="00F90777" w:rsidRDefault="002E57CF" w:rsidP="00F24D12">
            <w:pPr>
              <w:pStyle w:val="BodyText"/>
              <w:keepNext/>
              <w:spacing w:after="0"/>
            </w:pPr>
            <w:r w:rsidRPr="00F90777">
              <w:t>Antenna spacing</w:t>
            </w:r>
          </w:p>
        </w:tc>
        <w:tc>
          <w:tcPr>
            <w:tcW w:w="4560" w:type="dxa"/>
          </w:tcPr>
          <w:p w14:paraId="562DB5AC" w14:textId="77777777" w:rsidR="002E57CF" w:rsidRPr="006C1763" w:rsidRDefault="002E57CF" w:rsidP="00F24D12">
            <w:pPr>
              <w:pStyle w:val="BodyText"/>
              <w:keepNext/>
              <w:spacing w:after="0"/>
            </w:pPr>
            <w:r w:rsidRPr="006C1763">
              <w:t>0.8 lambda in vertical, 0.5 lambda in horizontal</w:t>
            </w:r>
          </w:p>
        </w:tc>
      </w:tr>
      <w:tr w:rsidR="002E57CF" w:rsidRPr="00F90777" w14:paraId="54B6B712" w14:textId="77777777" w:rsidTr="00634A51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2BA6EDD0" w14:textId="77777777" w:rsidR="002E57CF" w:rsidRPr="00F90777" w:rsidRDefault="002E57CF" w:rsidP="002E57CF">
            <w:pPr>
              <w:pStyle w:val="BodyText"/>
              <w:spacing w:after="0"/>
            </w:pPr>
            <w:r w:rsidRPr="00F90777">
              <w:t>Handover margin</w:t>
            </w:r>
          </w:p>
        </w:tc>
        <w:tc>
          <w:tcPr>
            <w:tcW w:w="4560" w:type="dxa"/>
          </w:tcPr>
          <w:p w14:paraId="3DFE029B" w14:textId="77777777" w:rsidR="002E57CF" w:rsidRPr="006C1763" w:rsidRDefault="002E57CF" w:rsidP="002E57CF">
            <w:pPr>
              <w:pStyle w:val="BodyText"/>
              <w:spacing w:after="0"/>
            </w:pPr>
            <w:r w:rsidRPr="006C1763">
              <w:t>3 dB</w:t>
            </w:r>
          </w:p>
        </w:tc>
      </w:tr>
      <w:tr w:rsidR="00634A51" w:rsidRPr="00F90777" w14:paraId="084E73E5" w14:textId="77777777" w:rsidTr="001476F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09A0150" w14:textId="77777777" w:rsidR="00634A51" w:rsidRPr="00F90777" w:rsidRDefault="00634A51" w:rsidP="001F4F06">
            <w:r w:rsidRPr="00F90777">
              <w:t>Transmission Mode</w:t>
            </w:r>
          </w:p>
        </w:tc>
        <w:tc>
          <w:tcPr>
            <w:tcW w:w="4560" w:type="dxa"/>
          </w:tcPr>
          <w:p w14:paraId="2F311063" w14:textId="77777777" w:rsidR="00634A51" w:rsidRPr="006C1763" w:rsidRDefault="00634A51" w:rsidP="001F4F06">
            <w:r w:rsidRPr="006C1763">
              <w:t>TM10, with non-shifted CRS</w:t>
            </w:r>
          </w:p>
        </w:tc>
      </w:tr>
    </w:tbl>
    <w:p w14:paraId="44C0D392" w14:textId="77777777" w:rsidR="002E57CF" w:rsidRPr="00F90777" w:rsidRDefault="002E57CF" w:rsidP="002E57CF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34817326" w14:textId="77777777" w:rsidR="00B94937" w:rsidRPr="00F90777" w:rsidRDefault="00B94937" w:rsidP="002E57CF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652B5890" w14:textId="77777777" w:rsidR="002A264B" w:rsidRPr="00F90777" w:rsidRDefault="002A264B" w:rsidP="002E57CF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sectPr w:rsidR="002A264B" w:rsidRPr="00F907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0443181" w15:done="0"/>
  <w15:commentEx w15:paraId="5BEC1961" w15:done="0"/>
  <w15:commentEx w15:paraId="5D0096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2BCE0" w14:textId="77777777" w:rsidR="003C35AB" w:rsidRDefault="003C35AB">
      <w:r>
        <w:separator/>
      </w:r>
    </w:p>
  </w:endnote>
  <w:endnote w:type="continuationSeparator" w:id="0">
    <w:p w14:paraId="18F602C8" w14:textId="77777777" w:rsidR="003C35AB" w:rsidRDefault="003C35AB">
      <w:r>
        <w:continuationSeparator/>
      </w:r>
    </w:p>
  </w:endnote>
  <w:endnote w:type="continuationNotice" w:id="1">
    <w:p w14:paraId="093CCFAD" w14:textId="77777777" w:rsidR="003C35AB" w:rsidRDefault="003C3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4CCF0" w14:textId="77777777" w:rsidR="00500108" w:rsidRDefault="005001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2BC22" w14:textId="77777777" w:rsidR="00500108" w:rsidRDefault="005001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A9A0A" w14:textId="77777777" w:rsidR="00500108" w:rsidRDefault="005001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E306A" w14:textId="77777777" w:rsidR="003C35AB" w:rsidRDefault="003C35AB">
      <w:r>
        <w:separator/>
      </w:r>
    </w:p>
  </w:footnote>
  <w:footnote w:type="continuationSeparator" w:id="0">
    <w:p w14:paraId="465836A0" w14:textId="77777777" w:rsidR="003C35AB" w:rsidRDefault="003C35AB">
      <w:r>
        <w:continuationSeparator/>
      </w:r>
    </w:p>
  </w:footnote>
  <w:footnote w:type="continuationNotice" w:id="1">
    <w:p w14:paraId="16A58425" w14:textId="77777777" w:rsidR="003C35AB" w:rsidRDefault="003C35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65E32" w14:textId="77777777" w:rsidR="00500108" w:rsidRDefault="005001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CAE99" w14:textId="77777777" w:rsidR="00500108" w:rsidRDefault="005001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E6D09" w14:textId="77777777" w:rsidR="00500108" w:rsidRDefault="005001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10AE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348B2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D828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61EF2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FAA13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8C21B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54286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>
    <w:nsid w:val="230F4030"/>
    <w:multiLevelType w:val="hybridMultilevel"/>
    <w:tmpl w:val="83B67B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D575B"/>
    <w:multiLevelType w:val="hybridMultilevel"/>
    <w:tmpl w:val="6A363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406C9A"/>
    <w:multiLevelType w:val="hybridMultilevel"/>
    <w:tmpl w:val="FC84E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0084A"/>
    <w:multiLevelType w:val="hybridMultilevel"/>
    <w:tmpl w:val="5674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432AC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A0F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3A79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853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280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F8A4C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765D0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5ABB130A"/>
    <w:multiLevelType w:val="hybridMultilevel"/>
    <w:tmpl w:val="10CCA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C17C20"/>
    <w:multiLevelType w:val="hybridMultilevel"/>
    <w:tmpl w:val="7A9AE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06D0A"/>
    <w:multiLevelType w:val="hybridMultilevel"/>
    <w:tmpl w:val="BB961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070195"/>
    <w:multiLevelType w:val="hybridMultilevel"/>
    <w:tmpl w:val="62A4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24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BCE2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808B8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7085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08242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7EA37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EAFF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538CF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4"/>
  </w:num>
  <w:num w:numId="5">
    <w:abstractNumId w:val="23"/>
  </w:num>
  <w:num w:numId="6">
    <w:abstractNumId w:val="21"/>
  </w:num>
  <w:num w:numId="7">
    <w:abstractNumId w:val="17"/>
  </w:num>
  <w:num w:numId="8">
    <w:abstractNumId w:val="3"/>
  </w:num>
  <w:num w:numId="9">
    <w:abstractNumId w:val="18"/>
  </w:num>
  <w:num w:numId="10">
    <w:abstractNumId w:val="8"/>
  </w:num>
  <w:num w:numId="11">
    <w:abstractNumId w:val="6"/>
  </w:num>
  <w:num w:numId="12">
    <w:abstractNumId w:val="16"/>
  </w:num>
  <w:num w:numId="13">
    <w:abstractNumId w:val="0"/>
  </w:num>
  <w:num w:numId="14">
    <w:abstractNumId w:val="2"/>
  </w:num>
  <w:num w:numId="15">
    <w:abstractNumId w:val="13"/>
  </w:num>
  <w:num w:numId="16">
    <w:abstractNumId w:val="24"/>
  </w:num>
  <w:num w:numId="17">
    <w:abstractNumId w:val="19"/>
  </w:num>
  <w:num w:numId="18">
    <w:abstractNumId w:val="7"/>
  </w:num>
  <w:num w:numId="19">
    <w:abstractNumId w:val="10"/>
  </w:num>
  <w:num w:numId="20">
    <w:abstractNumId w:val="20"/>
  </w:num>
  <w:num w:numId="21">
    <w:abstractNumId w:val="15"/>
  </w:num>
  <w:num w:numId="22">
    <w:abstractNumId w:val="14"/>
  </w:num>
  <w:num w:numId="23">
    <w:abstractNumId w:val="9"/>
  </w:num>
  <w:num w:numId="24">
    <w:abstractNumId w:val="1"/>
  </w:num>
  <w:num w:numId="2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268"/>
    <w:rsid w:val="0000185E"/>
    <w:rsid w:val="00001D51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B91"/>
    <w:rsid w:val="00024CB3"/>
    <w:rsid w:val="00024F2B"/>
    <w:rsid w:val="00025129"/>
    <w:rsid w:val="00025506"/>
    <w:rsid w:val="00025A42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635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6E01"/>
    <w:rsid w:val="0008704B"/>
    <w:rsid w:val="00087593"/>
    <w:rsid w:val="00087C42"/>
    <w:rsid w:val="00087F90"/>
    <w:rsid w:val="000902A4"/>
    <w:rsid w:val="00090746"/>
    <w:rsid w:val="000909F5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AEE"/>
    <w:rsid w:val="00097B7E"/>
    <w:rsid w:val="000A01CD"/>
    <w:rsid w:val="000A0237"/>
    <w:rsid w:val="000A040C"/>
    <w:rsid w:val="000A04CE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00F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CBA"/>
    <w:rsid w:val="000C7FDB"/>
    <w:rsid w:val="000D0814"/>
    <w:rsid w:val="000D0A19"/>
    <w:rsid w:val="000D0E2A"/>
    <w:rsid w:val="000D10A3"/>
    <w:rsid w:val="000D1334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2D6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9B2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068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3C6A"/>
    <w:rsid w:val="001245DA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74A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B4D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3A1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4A3D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B97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4DC8"/>
    <w:rsid w:val="00195049"/>
    <w:rsid w:val="001951AD"/>
    <w:rsid w:val="001953BE"/>
    <w:rsid w:val="001954B4"/>
    <w:rsid w:val="0019564F"/>
    <w:rsid w:val="001958AC"/>
    <w:rsid w:val="00195B37"/>
    <w:rsid w:val="00195CFF"/>
    <w:rsid w:val="00195D0B"/>
    <w:rsid w:val="00196F57"/>
    <w:rsid w:val="00197B40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6CE"/>
    <w:rsid w:val="001C0898"/>
    <w:rsid w:val="001C1360"/>
    <w:rsid w:val="001C1A0D"/>
    <w:rsid w:val="001C1C45"/>
    <w:rsid w:val="001C2184"/>
    <w:rsid w:val="001C2FD0"/>
    <w:rsid w:val="001C318A"/>
    <w:rsid w:val="001C3264"/>
    <w:rsid w:val="001C3892"/>
    <w:rsid w:val="001C3F20"/>
    <w:rsid w:val="001C54AE"/>
    <w:rsid w:val="001C57EF"/>
    <w:rsid w:val="001C5C6A"/>
    <w:rsid w:val="001C6197"/>
    <w:rsid w:val="001C651D"/>
    <w:rsid w:val="001C6BEF"/>
    <w:rsid w:val="001C6E06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5E33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804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665"/>
    <w:rsid w:val="00235B4A"/>
    <w:rsid w:val="00237035"/>
    <w:rsid w:val="00237E3C"/>
    <w:rsid w:val="00237F23"/>
    <w:rsid w:val="002400FA"/>
    <w:rsid w:val="00240154"/>
    <w:rsid w:val="00240FD0"/>
    <w:rsid w:val="002418F8"/>
    <w:rsid w:val="00241AF5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636A"/>
    <w:rsid w:val="00247888"/>
    <w:rsid w:val="00247BAE"/>
    <w:rsid w:val="00250846"/>
    <w:rsid w:val="00251171"/>
    <w:rsid w:val="0025263E"/>
    <w:rsid w:val="00252700"/>
    <w:rsid w:val="00252B5A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021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372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AB6"/>
    <w:rsid w:val="002B4CD7"/>
    <w:rsid w:val="002B595F"/>
    <w:rsid w:val="002B6036"/>
    <w:rsid w:val="002B614C"/>
    <w:rsid w:val="002B66B6"/>
    <w:rsid w:val="002B688D"/>
    <w:rsid w:val="002B6F6A"/>
    <w:rsid w:val="002B7188"/>
    <w:rsid w:val="002B739D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4642"/>
    <w:rsid w:val="002D49C7"/>
    <w:rsid w:val="002D5277"/>
    <w:rsid w:val="002D589B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839"/>
    <w:rsid w:val="002E7E8F"/>
    <w:rsid w:val="002F02AE"/>
    <w:rsid w:val="002F0347"/>
    <w:rsid w:val="002F0C0F"/>
    <w:rsid w:val="002F16B8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987"/>
    <w:rsid w:val="00302A33"/>
    <w:rsid w:val="00302E68"/>
    <w:rsid w:val="00302F2D"/>
    <w:rsid w:val="00302F5C"/>
    <w:rsid w:val="0030351C"/>
    <w:rsid w:val="003037A7"/>
    <w:rsid w:val="00303A6E"/>
    <w:rsid w:val="0030425B"/>
    <w:rsid w:val="00304266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5517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C31"/>
    <w:rsid w:val="00321F0E"/>
    <w:rsid w:val="00322426"/>
    <w:rsid w:val="00322614"/>
    <w:rsid w:val="00322CE6"/>
    <w:rsid w:val="0032372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EDF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A4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1"/>
    <w:rsid w:val="00365ACB"/>
    <w:rsid w:val="00365BEF"/>
    <w:rsid w:val="0036664E"/>
    <w:rsid w:val="0036670C"/>
    <w:rsid w:val="00366DB5"/>
    <w:rsid w:val="0036765C"/>
    <w:rsid w:val="00367C91"/>
    <w:rsid w:val="0037005F"/>
    <w:rsid w:val="0037029C"/>
    <w:rsid w:val="00370D20"/>
    <w:rsid w:val="003713FB"/>
    <w:rsid w:val="00371B3B"/>
    <w:rsid w:val="00371DCC"/>
    <w:rsid w:val="0037215A"/>
    <w:rsid w:val="00372165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E2A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1BC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273"/>
    <w:rsid w:val="0039697B"/>
    <w:rsid w:val="00396AB5"/>
    <w:rsid w:val="00396B3C"/>
    <w:rsid w:val="003975E8"/>
    <w:rsid w:val="00397740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108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2C5F"/>
    <w:rsid w:val="003B30B0"/>
    <w:rsid w:val="003B389F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5AB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6BF"/>
    <w:rsid w:val="003F2C21"/>
    <w:rsid w:val="003F2D37"/>
    <w:rsid w:val="003F3FEB"/>
    <w:rsid w:val="003F404F"/>
    <w:rsid w:val="003F4203"/>
    <w:rsid w:val="003F44C6"/>
    <w:rsid w:val="003F6072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57B"/>
    <w:rsid w:val="00402777"/>
    <w:rsid w:val="004028E0"/>
    <w:rsid w:val="00404059"/>
    <w:rsid w:val="0040427C"/>
    <w:rsid w:val="004048D6"/>
    <w:rsid w:val="00404B70"/>
    <w:rsid w:val="0040516E"/>
    <w:rsid w:val="00405498"/>
    <w:rsid w:val="00405A6B"/>
    <w:rsid w:val="004067F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C59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BF1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6CA"/>
    <w:rsid w:val="00465A4D"/>
    <w:rsid w:val="00465BC9"/>
    <w:rsid w:val="0046632E"/>
    <w:rsid w:val="004666A9"/>
    <w:rsid w:val="00466811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ACF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A11"/>
    <w:rsid w:val="00486C4C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9E3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6B6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063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2FEA"/>
    <w:rsid w:val="004C30F5"/>
    <w:rsid w:val="004C3C03"/>
    <w:rsid w:val="004C4513"/>
    <w:rsid w:val="004C4767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59C9"/>
    <w:rsid w:val="004D6846"/>
    <w:rsid w:val="004D6C4F"/>
    <w:rsid w:val="004D71FA"/>
    <w:rsid w:val="004D7AE2"/>
    <w:rsid w:val="004E03E0"/>
    <w:rsid w:val="004E099B"/>
    <w:rsid w:val="004E1117"/>
    <w:rsid w:val="004E15EA"/>
    <w:rsid w:val="004E1C13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12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108"/>
    <w:rsid w:val="005002EF"/>
    <w:rsid w:val="0050031D"/>
    <w:rsid w:val="00500853"/>
    <w:rsid w:val="00500A67"/>
    <w:rsid w:val="00503219"/>
    <w:rsid w:val="00503B41"/>
    <w:rsid w:val="00503C05"/>
    <w:rsid w:val="00503DCF"/>
    <w:rsid w:val="00504BA5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0EF7"/>
    <w:rsid w:val="00511011"/>
    <w:rsid w:val="00511166"/>
    <w:rsid w:val="0051162B"/>
    <w:rsid w:val="005116B1"/>
    <w:rsid w:val="005116BC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62F"/>
    <w:rsid w:val="0052382A"/>
    <w:rsid w:val="00523BD5"/>
    <w:rsid w:val="00524356"/>
    <w:rsid w:val="00524488"/>
    <w:rsid w:val="00524A7D"/>
    <w:rsid w:val="005251A3"/>
    <w:rsid w:val="00525362"/>
    <w:rsid w:val="00525732"/>
    <w:rsid w:val="005263B0"/>
    <w:rsid w:val="005264EB"/>
    <w:rsid w:val="005265F3"/>
    <w:rsid w:val="0052672A"/>
    <w:rsid w:val="00526AFD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0E2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A3F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4FEF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99E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71B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A6C"/>
    <w:rsid w:val="005746E5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9BA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5BD"/>
    <w:rsid w:val="005C6995"/>
    <w:rsid w:val="005C76CC"/>
    <w:rsid w:val="005C7DB4"/>
    <w:rsid w:val="005D0241"/>
    <w:rsid w:val="005D0485"/>
    <w:rsid w:val="005D08FB"/>
    <w:rsid w:val="005D0D0B"/>
    <w:rsid w:val="005D1864"/>
    <w:rsid w:val="005D2264"/>
    <w:rsid w:val="005D300B"/>
    <w:rsid w:val="005D304E"/>
    <w:rsid w:val="005D34A6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6E0"/>
    <w:rsid w:val="005E60C8"/>
    <w:rsid w:val="005E6128"/>
    <w:rsid w:val="005E6206"/>
    <w:rsid w:val="005E6352"/>
    <w:rsid w:val="005E64DA"/>
    <w:rsid w:val="005E65A3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5D"/>
    <w:rsid w:val="005F6C76"/>
    <w:rsid w:val="005F73FB"/>
    <w:rsid w:val="00600515"/>
    <w:rsid w:val="00600AB7"/>
    <w:rsid w:val="00600FC1"/>
    <w:rsid w:val="00601389"/>
    <w:rsid w:val="00601D69"/>
    <w:rsid w:val="0060200E"/>
    <w:rsid w:val="00602A08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4EB"/>
    <w:rsid w:val="006125B3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37"/>
    <w:rsid w:val="0063437A"/>
    <w:rsid w:val="0063439D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4F0"/>
    <w:rsid w:val="0065250B"/>
    <w:rsid w:val="00652CA8"/>
    <w:rsid w:val="00652FE3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993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1D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036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2DEC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6FDD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763"/>
    <w:rsid w:val="006C1A58"/>
    <w:rsid w:val="006C2A51"/>
    <w:rsid w:val="006C3117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09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788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5CB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167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0EE1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74D0"/>
    <w:rsid w:val="007474D8"/>
    <w:rsid w:val="00747A04"/>
    <w:rsid w:val="00750126"/>
    <w:rsid w:val="007501A3"/>
    <w:rsid w:val="00750D9E"/>
    <w:rsid w:val="00750EEA"/>
    <w:rsid w:val="007513D9"/>
    <w:rsid w:val="00751935"/>
    <w:rsid w:val="00751A5E"/>
    <w:rsid w:val="00751DB8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4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0D74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3FA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3F70"/>
    <w:rsid w:val="007A4725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5E4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C89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E5"/>
    <w:rsid w:val="00803424"/>
    <w:rsid w:val="008036D1"/>
    <w:rsid w:val="00803CDD"/>
    <w:rsid w:val="00804083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379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6F0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8DE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73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178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BE4"/>
    <w:rsid w:val="0087619C"/>
    <w:rsid w:val="008764D3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670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B55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5FC2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3460"/>
    <w:rsid w:val="008F4209"/>
    <w:rsid w:val="008F4906"/>
    <w:rsid w:val="008F4923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47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4F67"/>
    <w:rsid w:val="00935325"/>
    <w:rsid w:val="009353D6"/>
    <w:rsid w:val="00935E01"/>
    <w:rsid w:val="00936002"/>
    <w:rsid w:val="00936308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BA6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E36"/>
    <w:rsid w:val="00975F17"/>
    <w:rsid w:val="0097610A"/>
    <w:rsid w:val="0097619E"/>
    <w:rsid w:val="00976597"/>
    <w:rsid w:val="00976720"/>
    <w:rsid w:val="0097700D"/>
    <w:rsid w:val="00977A3F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41C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6CAB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529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325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87F"/>
    <w:rsid w:val="00A30C5A"/>
    <w:rsid w:val="00A30EC3"/>
    <w:rsid w:val="00A31391"/>
    <w:rsid w:val="00A31CEB"/>
    <w:rsid w:val="00A32ADF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281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94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5CA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28BC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6E89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BEF"/>
    <w:rsid w:val="00A95172"/>
    <w:rsid w:val="00A9557B"/>
    <w:rsid w:val="00A95963"/>
    <w:rsid w:val="00A95E87"/>
    <w:rsid w:val="00A97124"/>
    <w:rsid w:val="00A9723E"/>
    <w:rsid w:val="00A97C6C"/>
    <w:rsid w:val="00AA00B5"/>
    <w:rsid w:val="00AA039D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1B0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5DC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11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04"/>
    <w:rsid w:val="00AE6EC9"/>
    <w:rsid w:val="00AE7258"/>
    <w:rsid w:val="00AE7964"/>
    <w:rsid w:val="00AE7AD4"/>
    <w:rsid w:val="00AF03F0"/>
    <w:rsid w:val="00AF1102"/>
    <w:rsid w:val="00AF1677"/>
    <w:rsid w:val="00AF17A5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16E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4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17F4F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A1E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65C"/>
    <w:rsid w:val="00B43932"/>
    <w:rsid w:val="00B43A1E"/>
    <w:rsid w:val="00B43C9C"/>
    <w:rsid w:val="00B44A2E"/>
    <w:rsid w:val="00B44AF7"/>
    <w:rsid w:val="00B44DFB"/>
    <w:rsid w:val="00B45483"/>
    <w:rsid w:val="00B45F6E"/>
    <w:rsid w:val="00B45FC7"/>
    <w:rsid w:val="00B4660F"/>
    <w:rsid w:val="00B46750"/>
    <w:rsid w:val="00B4693A"/>
    <w:rsid w:val="00B46C08"/>
    <w:rsid w:val="00B46C2A"/>
    <w:rsid w:val="00B4701B"/>
    <w:rsid w:val="00B4723C"/>
    <w:rsid w:val="00B47D2B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178F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C5D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0E7D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076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937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B13"/>
    <w:rsid w:val="00BB3CD5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6E97"/>
    <w:rsid w:val="00BC7009"/>
    <w:rsid w:val="00BC720B"/>
    <w:rsid w:val="00BC7816"/>
    <w:rsid w:val="00BC7CFB"/>
    <w:rsid w:val="00BD01AB"/>
    <w:rsid w:val="00BD0770"/>
    <w:rsid w:val="00BD0E40"/>
    <w:rsid w:val="00BD1488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EEF"/>
    <w:rsid w:val="00BE7718"/>
    <w:rsid w:val="00BE7921"/>
    <w:rsid w:val="00BE7A18"/>
    <w:rsid w:val="00BF0714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5E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A27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863"/>
    <w:rsid w:val="00C51B6E"/>
    <w:rsid w:val="00C51BA0"/>
    <w:rsid w:val="00C51F3E"/>
    <w:rsid w:val="00C520BA"/>
    <w:rsid w:val="00C52D31"/>
    <w:rsid w:val="00C5301E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670F"/>
    <w:rsid w:val="00C773C6"/>
    <w:rsid w:val="00C774B1"/>
    <w:rsid w:val="00C77556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A05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043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56F8"/>
    <w:rsid w:val="00CB60C9"/>
    <w:rsid w:val="00CB6D98"/>
    <w:rsid w:val="00CB72C3"/>
    <w:rsid w:val="00CB76E0"/>
    <w:rsid w:val="00CB779B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1CE2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C7E3B"/>
    <w:rsid w:val="00CD04A0"/>
    <w:rsid w:val="00CD0F0B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DDE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74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18D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07D"/>
    <w:rsid w:val="00D4047D"/>
    <w:rsid w:val="00D40EBA"/>
    <w:rsid w:val="00D41291"/>
    <w:rsid w:val="00D4177F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6D2"/>
    <w:rsid w:val="00D74867"/>
    <w:rsid w:val="00D74A31"/>
    <w:rsid w:val="00D74BA6"/>
    <w:rsid w:val="00D74D39"/>
    <w:rsid w:val="00D75969"/>
    <w:rsid w:val="00D75A89"/>
    <w:rsid w:val="00D75C9A"/>
    <w:rsid w:val="00D75F5E"/>
    <w:rsid w:val="00D762E1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3F3"/>
    <w:rsid w:val="00D83862"/>
    <w:rsid w:val="00D83CFD"/>
    <w:rsid w:val="00D8444B"/>
    <w:rsid w:val="00D84D98"/>
    <w:rsid w:val="00D85143"/>
    <w:rsid w:val="00D859A0"/>
    <w:rsid w:val="00D86323"/>
    <w:rsid w:val="00D86B92"/>
    <w:rsid w:val="00D873B7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96F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65A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5D42"/>
    <w:rsid w:val="00DE5F9C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283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53D"/>
    <w:rsid w:val="00E327FB"/>
    <w:rsid w:val="00E32B5C"/>
    <w:rsid w:val="00E32E53"/>
    <w:rsid w:val="00E33173"/>
    <w:rsid w:val="00E33552"/>
    <w:rsid w:val="00E3367B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242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5B8"/>
    <w:rsid w:val="00E51A26"/>
    <w:rsid w:val="00E5236D"/>
    <w:rsid w:val="00E52ABA"/>
    <w:rsid w:val="00E538ED"/>
    <w:rsid w:val="00E53BC0"/>
    <w:rsid w:val="00E5476A"/>
    <w:rsid w:val="00E54C6D"/>
    <w:rsid w:val="00E54CCC"/>
    <w:rsid w:val="00E56A81"/>
    <w:rsid w:val="00E56B84"/>
    <w:rsid w:val="00E56BD9"/>
    <w:rsid w:val="00E56D63"/>
    <w:rsid w:val="00E5702B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3E0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9F0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95B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0DFE"/>
    <w:rsid w:val="00EA1871"/>
    <w:rsid w:val="00EA1A48"/>
    <w:rsid w:val="00EA1F98"/>
    <w:rsid w:val="00EA22BB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AE3"/>
    <w:rsid w:val="00EB2FCE"/>
    <w:rsid w:val="00EB423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8D9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0D2"/>
    <w:rsid w:val="00F03123"/>
    <w:rsid w:val="00F0366B"/>
    <w:rsid w:val="00F03ECC"/>
    <w:rsid w:val="00F04065"/>
    <w:rsid w:val="00F0493D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77A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4E6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65F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70D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CD0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3FD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03A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777"/>
    <w:rsid w:val="00F90CD6"/>
    <w:rsid w:val="00F90F43"/>
    <w:rsid w:val="00F91426"/>
    <w:rsid w:val="00F91524"/>
    <w:rsid w:val="00F91792"/>
    <w:rsid w:val="00F918E0"/>
    <w:rsid w:val="00F91B93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CBC"/>
    <w:rsid w:val="00F9615B"/>
    <w:rsid w:val="00F96265"/>
    <w:rsid w:val="00F96864"/>
    <w:rsid w:val="00F97511"/>
    <w:rsid w:val="00F97548"/>
    <w:rsid w:val="00F97F61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3D1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2F04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5D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3AD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BF0714"/>
    <w:rPr>
      <w:rFonts w:ascii="Arial" w:eastAsia="MS Mincho" w:hAnsi="Arial" w:cs="Arial"/>
      <w:b/>
      <w:bC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CA1043"/>
    <w:rPr>
      <w:color w:val="808080"/>
    </w:rPr>
  </w:style>
  <w:style w:type="paragraph" w:customStyle="1" w:styleId="Listnumbersinglelinewide">
    <w:name w:val="List number single line (wide)"/>
    <w:rsid w:val="001069B2"/>
    <w:pPr>
      <w:numPr>
        <w:numId w:val="20"/>
      </w:numPr>
    </w:pPr>
    <w:rPr>
      <w:rFonts w:ascii="Arial" w:hAnsi="Arial"/>
    </w:rPr>
  </w:style>
  <w:style w:type="table" w:customStyle="1" w:styleId="ListTable3Accent6">
    <w:name w:val="List Table 3 Accent 6"/>
    <w:basedOn w:val="TableNormal"/>
    <w:uiPriority w:val="48"/>
    <w:rsid w:val="00526AF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PlainTable5">
    <w:name w:val="Plain Table 5"/>
    <w:basedOn w:val="TableNormal"/>
    <w:uiPriority w:val="45"/>
    <w:rsid w:val="000D0A1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TableNormal"/>
    <w:uiPriority w:val="40"/>
    <w:rsid w:val="000D0A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qFormat/>
    <w:rsid w:val="00252B5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BF0714"/>
    <w:rPr>
      <w:rFonts w:ascii="Arial" w:eastAsia="MS Mincho" w:hAnsi="Arial" w:cs="Arial"/>
      <w:b/>
      <w:bC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CA1043"/>
    <w:rPr>
      <w:color w:val="808080"/>
    </w:rPr>
  </w:style>
  <w:style w:type="paragraph" w:customStyle="1" w:styleId="Listnumbersinglelinewide">
    <w:name w:val="List number single line (wide)"/>
    <w:rsid w:val="001069B2"/>
    <w:pPr>
      <w:numPr>
        <w:numId w:val="20"/>
      </w:numPr>
    </w:pPr>
    <w:rPr>
      <w:rFonts w:ascii="Arial" w:hAnsi="Arial"/>
    </w:rPr>
  </w:style>
  <w:style w:type="table" w:customStyle="1" w:styleId="ListTable3Accent6">
    <w:name w:val="List Table 3 Accent 6"/>
    <w:basedOn w:val="TableNormal"/>
    <w:uiPriority w:val="48"/>
    <w:rsid w:val="00526AF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PlainTable5">
    <w:name w:val="Plain Table 5"/>
    <w:basedOn w:val="TableNormal"/>
    <w:uiPriority w:val="45"/>
    <w:rsid w:val="000D0A1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TableNormal"/>
    <w:uiPriority w:val="40"/>
    <w:rsid w:val="000D0A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qFormat/>
    <w:rsid w:val="00252B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16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951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255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83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1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32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3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02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04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BB925-28F7-4CFD-8437-CE3C0EA6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1135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2016-08-13T06:04:00Z</dcterms:created>
  <dcterms:modified xsi:type="dcterms:W3CDTF">2016-08-13T06:04:00Z</dcterms:modified>
</cp:coreProperties>
</file>